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2023年玉林市政府专职消防队公开招聘</w:t>
      </w:r>
    </w:p>
    <w:p>
      <w:pPr>
        <w:spacing w:line="5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工作人员体能测</w:t>
      </w: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评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实施规则</w:t>
      </w:r>
    </w:p>
    <w:p>
      <w:pPr>
        <w:spacing w:line="560" w:lineRule="exact"/>
        <w:jc w:val="left"/>
        <w:rPr>
          <w:rFonts w:ascii="仿宋_GB2312" w:hAnsi="微软雅黑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hAnsi="宋体" w:eastAsia="黑体" w:cs="宋体"/>
          <w:b/>
          <w:sz w:val="32"/>
          <w:szCs w:val="32"/>
          <w:highlight w:val="white"/>
        </w:rPr>
      </w:pPr>
      <w:r>
        <w:rPr>
          <w:rFonts w:hint="eastAsia" w:ascii="黑体" w:hAnsi="宋体" w:eastAsia="黑体" w:cs="宋体"/>
          <w:bCs/>
          <w:sz w:val="32"/>
          <w:szCs w:val="32"/>
          <w:highlight w:val="white"/>
        </w:rPr>
        <w:t>一、</w:t>
      </w:r>
      <w:r>
        <w:rPr>
          <w:rFonts w:ascii="黑体" w:hAnsi="微软雅黑" w:eastAsia="黑体"/>
          <w:bCs/>
          <w:sz w:val="32"/>
          <w:szCs w:val="32"/>
          <w:highlight w:val="white"/>
        </w:rPr>
        <w:t>3000</w:t>
      </w:r>
      <w:r>
        <w:rPr>
          <w:rFonts w:hint="eastAsia" w:ascii="黑体" w:hAnsi="宋体" w:eastAsia="黑体" w:cs="宋体"/>
          <w:bCs/>
          <w:sz w:val="32"/>
          <w:szCs w:val="32"/>
          <w:highlight w:val="white"/>
        </w:rPr>
        <w:t>米</w:t>
      </w:r>
      <w:r>
        <w:rPr>
          <w:rFonts w:hint="eastAsia" w:ascii="黑体" w:hAnsi="宋体" w:eastAsia="黑体" w:cs="宋体"/>
          <w:b/>
          <w:sz w:val="32"/>
          <w:szCs w:val="32"/>
          <w:highlight w:val="white"/>
        </w:rPr>
        <w:t>　　</w:t>
      </w:r>
    </w:p>
    <w:p>
      <w:pPr>
        <w:spacing w:line="560" w:lineRule="exact"/>
        <w:ind w:firstLine="643" w:firstLineChars="200"/>
        <w:jc w:val="left"/>
        <w:rPr>
          <w:rFonts w:ascii="仿宋_GB2312" w:hAnsi="宋体" w:eastAsia="仿宋_GB2312" w:cs="宋体"/>
          <w:sz w:val="32"/>
          <w:szCs w:val="32"/>
          <w:highlight w:val="white"/>
        </w:rPr>
      </w:pPr>
      <w:r>
        <w:rPr>
          <w:rFonts w:hint="eastAsia" w:ascii="楷体_GB2312" w:hAnsi="宋体" w:eastAsia="楷体_GB2312" w:cs="宋体"/>
          <w:b/>
          <w:sz w:val="32"/>
          <w:szCs w:val="32"/>
          <w:highlight w:val="white"/>
        </w:rPr>
        <w:t>场地器材：</w:t>
      </w:r>
      <w:r>
        <w:rPr>
          <w:rFonts w:ascii="仿宋_GB2312" w:hAnsi="微软雅黑" w:eastAsia="仿宋_GB2312"/>
          <w:sz w:val="32"/>
          <w:szCs w:val="32"/>
          <w:highlight w:val="white"/>
        </w:rPr>
        <w:t>400</w:t>
      </w:r>
      <w:r>
        <w:rPr>
          <w:rFonts w:hint="eastAsia" w:ascii="仿宋_GB2312" w:hAnsi="宋体" w:eastAsia="仿宋_GB2312" w:cs="宋体"/>
          <w:sz w:val="32"/>
          <w:szCs w:val="32"/>
          <w:highlight w:val="white"/>
        </w:rPr>
        <w:t>米田径跑道。地面平坦，地质不限，秒表若干块，使用前应进行校正。　　</w:t>
      </w:r>
    </w:p>
    <w:p>
      <w:pPr>
        <w:spacing w:line="560" w:lineRule="exact"/>
        <w:ind w:firstLine="643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b/>
          <w:sz w:val="32"/>
          <w:szCs w:val="32"/>
          <w:highlight w:val="white"/>
        </w:rPr>
        <w:t>测验方法：</w:t>
      </w:r>
      <w:r>
        <w:rPr>
          <w:rFonts w:hint="eastAsia" w:ascii="仿宋_GB2312" w:hAnsi="宋体" w:eastAsia="仿宋_GB2312" w:cs="宋体"/>
          <w:sz w:val="32"/>
          <w:szCs w:val="32"/>
          <w:highlight w:val="white"/>
        </w:rPr>
        <w:t>受测者分组测，每组人员在起点线一侧站成一排。当听到“预备”口令时，做好起跑准备，听到“跑”口令时，开始起跑。计时成绩从发令“跑”至身体有效部位越终点线为止。终点成绩记录员负责登记每人成绩</w:t>
      </w:r>
      <w:r>
        <w:rPr>
          <w:rFonts w:hint="eastAsia" w:ascii="仿宋_GB2312" w:hAnsi="宋体" w:eastAsia="仿宋_GB2312" w:cs="宋体"/>
          <w:sz w:val="32"/>
          <w:szCs w:val="32"/>
        </w:rPr>
        <w:t>，考生核对成绩无异议后签名确认。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本项目仅限操作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1次。</w:t>
      </w:r>
      <w:r>
        <w:rPr>
          <w:rFonts w:hint="eastAsia" w:ascii="仿宋_GB2312" w:hAnsi="宋体" w:eastAsia="仿宋_GB2312" w:cs="宋体"/>
          <w:sz w:val="32"/>
          <w:szCs w:val="32"/>
          <w:highlight w:val="white"/>
        </w:rPr>
        <w:t>　　</w:t>
      </w:r>
    </w:p>
    <w:p>
      <w:pPr>
        <w:spacing w:line="560" w:lineRule="exact"/>
        <w:ind w:firstLine="640" w:firstLineChars="200"/>
        <w:jc w:val="left"/>
        <w:rPr>
          <w:rFonts w:ascii="黑体" w:hAnsi="微软雅黑" w:eastAsia="黑体"/>
          <w:bCs/>
          <w:sz w:val="32"/>
          <w:szCs w:val="32"/>
          <w:highlight w:val="white"/>
        </w:rPr>
      </w:pPr>
      <w:r>
        <w:rPr>
          <w:rFonts w:hint="eastAsia" w:ascii="黑体" w:hAnsi="微软雅黑" w:eastAsia="黑体"/>
          <w:bCs/>
          <w:sz w:val="32"/>
          <w:szCs w:val="32"/>
          <w:highlight w:val="white"/>
        </w:rPr>
        <w:t>二、</w:t>
      </w:r>
      <w:r>
        <w:rPr>
          <w:rFonts w:ascii="黑体" w:hAnsi="微软雅黑" w:eastAsia="黑体"/>
          <w:bCs/>
          <w:sz w:val="32"/>
          <w:szCs w:val="32"/>
          <w:highlight w:val="white"/>
        </w:rPr>
        <w:t>5x10</w:t>
      </w:r>
      <w:r>
        <w:rPr>
          <w:rFonts w:hint="eastAsia" w:ascii="黑体" w:hAnsi="微软雅黑" w:eastAsia="黑体"/>
          <w:bCs/>
          <w:sz w:val="32"/>
          <w:szCs w:val="32"/>
          <w:highlight w:val="white"/>
        </w:rPr>
        <w:t>米折返</w:t>
      </w:r>
    </w:p>
    <w:p>
      <w:pPr>
        <w:spacing w:line="560" w:lineRule="exact"/>
        <w:ind w:firstLine="643" w:firstLineChars="200"/>
        <w:jc w:val="left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楷体_GB2312" w:hAnsi="宋体" w:eastAsia="楷体_GB2312" w:cs="宋体"/>
          <w:b/>
          <w:sz w:val="32"/>
          <w:szCs w:val="32"/>
          <w:highlight w:val="white"/>
        </w:rPr>
        <w:t>场地器材：</w:t>
      </w:r>
      <w:r>
        <w:rPr>
          <w:rFonts w:hint="eastAsia" w:ascii="仿宋_GB2312" w:hAnsi="微软雅黑" w:eastAsia="仿宋_GB2312"/>
          <w:sz w:val="32"/>
          <w:szCs w:val="32"/>
        </w:rPr>
        <w:t>在训练场上标出起（终）点线和折返线，起点线距折返线</w:t>
      </w:r>
      <w:r>
        <w:rPr>
          <w:rFonts w:ascii="仿宋_GB2312" w:hAnsi="微软雅黑" w:eastAsia="仿宋_GB2312"/>
          <w:sz w:val="32"/>
          <w:szCs w:val="32"/>
        </w:rPr>
        <w:t>10</w:t>
      </w:r>
      <w:r>
        <w:rPr>
          <w:rFonts w:hint="eastAsia" w:ascii="仿宋_GB2312" w:hAnsi="微软雅黑" w:eastAsia="仿宋_GB2312"/>
          <w:sz w:val="32"/>
          <w:szCs w:val="32"/>
        </w:rPr>
        <w:t>米。</w:t>
      </w:r>
    </w:p>
    <w:p>
      <w:pPr>
        <w:spacing w:line="560" w:lineRule="exact"/>
        <w:ind w:firstLine="643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b/>
          <w:sz w:val="32"/>
          <w:szCs w:val="32"/>
          <w:highlight w:val="white"/>
        </w:rPr>
        <w:t>测验方法：</w:t>
      </w:r>
      <w:r>
        <w:rPr>
          <w:rFonts w:hint="eastAsia" w:ascii="仿宋_GB2312" w:hAnsi="宋体" w:eastAsia="仿宋_GB2312" w:cs="宋体"/>
          <w:sz w:val="32"/>
          <w:szCs w:val="32"/>
          <w:highlight w:val="white"/>
        </w:rPr>
        <w:t>受测者分组测，每组人员在起点线一侧站成一排</w:t>
      </w:r>
      <w:r>
        <w:rPr>
          <w:rFonts w:hint="eastAsia" w:ascii="仿宋_GB2312" w:hAnsi="宋体" w:eastAsia="仿宋_GB2312" w:cs="宋体"/>
          <w:sz w:val="32"/>
          <w:szCs w:val="32"/>
        </w:rPr>
        <w:t>，</w:t>
      </w:r>
      <w:r>
        <w:rPr>
          <w:rFonts w:hint="eastAsia" w:ascii="仿宋_GB2312" w:hAnsi="微软雅黑" w:eastAsia="仿宋_GB2312"/>
          <w:sz w:val="32"/>
          <w:szCs w:val="32"/>
        </w:rPr>
        <w:t>在起点线处做好准备，听到“开始”的口令，从起点出发，单脚踏过折返线后，立刻转身冲刺回到起跑线；单脚踏过起跑线后立刻转身冲刺回折返线，以此类推，直至做完五次折返完成</w:t>
      </w:r>
      <w:r>
        <w:rPr>
          <w:rFonts w:ascii="仿宋_GB2312" w:hAnsi="微软雅黑" w:eastAsia="仿宋_GB2312"/>
          <w:sz w:val="32"/>
          <w:szCs w:val="32"/>
        </w:rPr>
        <w:t>100</w:t>
      </w:r>
      <w:r>
        <w:rPr>
          <w:rFonts w:hint="eastAsia" w:ascii="仿宋_GB2312" w:hAnsi="微软雅黑" w:eastAsia="仿宋_GB2312"/>
          <w:sz w:val="32"/>
          <w:szCs w:val="32"/>
        </w:rPr>
        <w:t>米，并冲过终点。</w:t>
      </w:r>
      <w:r>
        <w:rPr>
          <w:rFonts w:hint="eastAsia" w:ascii="仿宋_GB2312" w:hAnsi="宋体" w:eastAsia="仿宋_GB2312" w:cs="宋体"/>
          <w:sz w:val="32"/>
          <w:szCs w:val="32"/>
          <w:highlight w:val="white"/>
        </w:rPr>
        <w:t>计时成绩从发令“跑”至身体有效部位越终点线为止。终点成绩记录员负责登记每人成绩</w:t>
      </w:r>
      <w:r>
        <w:rPr>
          <w:rFonts w:hint="eastAsia" w:ascii="仿宋_GB2312" w:hAnsi="宋体" w:eastAsia="仿宋_GB2312" w:cs="宋体"/>
          <w:sz w:val="32"/>
          <w:szCs w:val="32"/>
        </w:rPr>
        <w:t>，考生核对成绩无异议后签名确认。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本项目仅限操作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1次。</w:t>
      </w:r>
    </w:p>
    <w:p>
      <w:pPr>
        <w:spacing w:line="560" w:lineRule="exact"/>
        <w:ind w:firstLine="640" w:firstLineChars="200"/>
        <w:jc w:val="left"/>
        <w:rPr>
          <w:rFonts w:ascii="黑体" w:hAnsi="微软雅黑" w:eastAsia="黑体"/>
          <w:b/>
          <w:sz w:val="32"/>
          <w:szCs w:val="32"/>
          <w:highlight w:val="white"/>
        </w:rPr>
      </w:pPr>
      <w:r>
        <w:rPr>
          <w:rFonts w:hint="eastAsia" w:ascii="黑体" w:hAnsi="微软雅黑" w:eastAsia="黑体"/>
          <w:bCs/>
          <w:sz w:val="32"/>
          <w:szCs w:val="32"/>
          <w:highlight w:val="white"/>
        </w:rPr>
        <w:t>三、单杠引体向上</w:t>
      </w:r>
      <w:r>
        <w:rPr>
          <w:rFonts w:hint="eastAsia" w:ascii="黑体" w:hAnsi="微软雅黑" w:eastAsia="黑体"/>
          <w:b/>
          <w:sz w:val="32"/>
          <w:szCs w:val="32"/>
          <w:highlight w:val="white"/>
        </w:rPr>
        <w:t>　　</w:t>
      </w:r>
    </w:p>
    <w:p>
      <w:pPr>
        <w:spacing w:line="560" w:lineRule="exact"/>
        <w:ind w:firstLine="643" w:firstLineChars="200"/>
        <w:jc w:val="left"/>
        <w:rPr>
          <w:rFonts w:ascii="仿宋_GB2312" w:hAnsi="宋体" w:eastAsia="仿宋_GB2312" w:cs="宋体"/>
          <w:sz w:val="32"/>
          <w:szCs w:val="32"/>
          <w:highlight w:val="white"/>
        </w:rPr>
      </w:pPr>
      <w:r>
        <w:rPr>
          <w:rFonts w:hint="eastAsia" w:ascii="楷体_GB2312" w:hAnsi="宋体" w:eastAsia="楷体_GB2312" w:cs="宋体"/>
          <w:b/>
          <w:sz w:val="32"/>
          <w:szCs w:val="32"/>
          <w:highlight w:val="white"/>
        </w:rPr>
        <w:t>场地器材：</w:t>
      </w:r>
      <w:r>
        <w:rPr>
          <w:rFonts w:hint="eastAsia" w:ascii="仿宋_GB2312" w:hAnsi="宋体" w:eastAsia="仿宋_GB2312" w:cs="宋体"/>
          <w:sz w:val="32"/>
          <w:szCs w:val="32"/>
          <w:highlight w:val="white"/>
        </w:rPr>
        <w:t>高单杠或高横杠，杠粗以手能握住为准。　　</w:t>
      </w:r>
    </w:p>
    <w:p>
      <w:pPr>
        <w:spacing w:line="560" w:lineRule="exact"/>
        <w:ind w:firstLine="643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b/>
          <w:sz w:val="32"/>
          <w:szCs w:val="32"/>
          <w:highlight w:val="white"/>
        </w:rPr>
        <w:t>测验方法：</w:t>
      </w:r>
      <w:r>
        <w:rPr>
          <w:rFonts w:hint="eastAsia" w:ascii="仿宋_GB2312" w:hAnsi="宋体" w:eastAsia="仿宋_GB2312" w:cs="宋体"/>
          <w:sz w:val="32"/>
          <w:szCs w:val="32"/>
          <w:highlight w:val="white"/>
        </w:rPr>
        <w:t>受测者做好准备，听到“开始”口令</w:t>
      </w:r>
      <w:r>
        <w:rPr>
          <w:rFonts w:hint="eastAsia" w:ascii="仿宋_GB2312" w:hAnsi="黑体" w:eastAsia="仿宋_GB2312"/>
          <w:bCs/>
          <w:sz w:val="32"/>
          <w:szCs w:val="32"/>
        </w:rPr>
        <w:t>后两分钟内，</w:t>
      </w:r>
      <w:r>
        <w:rPr>
          <w:rFonts w:hint="eastAsia" w:ascii="仿宋_GB2312" w:hAnsi="宋体" w:eastAsia="仿宋_GB2312" w:cs="宋体"/>
          <w:sz w:val="32"/>
          <w:szCs w:val="32"/>
          <w:highlight w:val="white"/>
        </w:rPr>
        <w:t>跳起双手正握杠，两手与肩同宽呈直臂悬垂。静止后，两臂同时用力拉杠引体，</w:t>
      </w:r>
      <w:r>
        <w:rPr>
          <w:rFonts w:hint="eastAsia" w:ascii="仿宋_GB2312" w:hAnsi="宋体" w:eastAsia="仿宋_GB2312" w:cs="宋体"/>
          <w:sz w:val="32"/>
          <w:szCs w:val="32"/>
        </w:rPr>
        <w:t>下颌过杠，然后还原成悬垂动作，</w:t>
      </w:r>
      <w:r>
        <w:rPr>
          <w:rFonts w:hint="eastAsia" w:ascii="仿宋_GB2312" w:hAnsi="宋体" w:eastAsia="仿宋_GB2312" w:cs="宋体"/>
          <w:bCs/>
          <w:sz w:val="32"/>
          <w:szCs w:val="32"/>
        </w:rPr>
        <w:t>以下颌超过杠端为合格计算数量，下颌未超过杠端的不计数，考生下杠后即算该项考核成绩，不得再上杠</w:t>
      </w:r>
      <w:r>
        <w:rPr>
          <w:rFonts w:hint="eastAsia" w:ascii="仿宋_GB2312" w:hAnsi="宋体" w:eastAsia="仿宋_GB2312" w:cs="宋体"/>
          <w:sz w:val="32"/>
          <w:szCs w:val="32"/>
          <w:highlight w:val="white"/>
        </w:rPr>
        <w:t>。成绩记录员负责登记每人成绩</w:t>
      </w:r>
      <w:r>
        <w:rPr>
          <w:rFonts w:hint="eastAsia" w:ascii="仿宋_GB2312" w:hAnsi="宋体" w:eastAsia="仿宋_GB2312" w:cs="宋体"/>
          <w:sz w:val="32"/>
          <w:szCs w:val="32"/>
        </w:rPr>
        <w:t>，考生核对成绩无异议后签名确认。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本项目仅限操作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1次。</w:t>
      </w:r>
    </w:p>
    <w:p>
      <w:pPr>
        <w:spacing w:line="560" w:lineRule="exact"/>
        <w:ind w:firstLine="640" w:firstLineChars="200"/>
        <w:jc w:val="left"/>
        <w:rPr>
          <w:rFonts w:ascii="黑体" w:hAnsi="微软雅黑" w:eastAsia="黑体"/>
          <w:bCs/>
          <w:sz w:val="32"/>
          <w:szCs w:val="32"/>
          <w:highlight w:val="white"/>
        </w:rPr>
      </w:pPr>
      <w:r>
        <w:rPr>
          <w:rFonts w:hint="eastAsia" w:ascii="黑体" w:hAnsi="微软雅黑" w:eastAsia="黑体"/>
          <w:bCs/>
          <w:sz w:val="32"/>
          <w:szCs w:val="32"/>
          <w:highlight w:val="white"/>
        </w:rPr>
        <w:t>四、100 米</w:t>
      </w:r>
    </w:p>
    <w:p>
      <w:pPr>
        <w:spacing w:line="560" w:lineRule="exact"/>
        <w:ind w:firstLine="643" w:firstLineChars="200"/>
        <w:jc w:val="left"/>
        <w:rPr>
          <w:rFonts w:ascii="仿宋_GB2312" w:hAnsi="宋体" w:eastAsia="仿宋_GB2312" w:cs="宋体"/>
          <w:sz w:val="32"/>
          <w:szCs w:val="32"/>
          <w:highlight w:val="white"/>
        </w:rPr>
      </w:pPr>
      <w:r>
        <w:rPr>
          <w:rFonts w:hint="eastAsia" w:ascii="楷体_GB2312" w:hAnsi="宋体" w:eastAsia="楷体_GB2312" w:cs="宋体"/>
          <w:b/>
          <w:sz w:val="32"/>
          <w:szCs w:val="32"/>
          <w:highlight w:val="white"/>
        </w:rPr>
        <w:t>场地器材：</w:t>
      </w:r>
      <w:r>
        <w:rPr>
          <w:rFonts w:hint="eastAsia" w:ascii="仿宋_GB2312" w:hAnsi="宋体" w:eastAsia="仿宋_GB2312" w:cs="宋体"/>
          <w:sz w:val="32"/>
          <w:szCs w:val="32"/>
          <w:highlight w:val="white"/>
        </w:rPr>
        <w:t>在</w:t>
      </w:r>
      <w:r>
        <w:rPr>
          <w:rFonts w:ascii="仿宋_GB2312" w:hAnsi="宋体" w:eastAsia="仿宋_GB2312" w:cs="宋体"/>
          <w:sz w:val="32"/>
          <w:szCs w:val="32"/>
          <w:highlight w:val="white"/>
        </w:rPr>
        <w:t xml:space="preserve"> 100 </w:t>
      </w:r>
      <w:r>
        <w:rPr>
          <w:rFonts w:hint="eastAsia" w:ascii="仿宋_GB2312" w:hAnsi="宋体" w:eastAsia="仿宋_GB2312" w:cs="宋体"/>
          <w:sz w:val="32"/>
          <w:szCs w:val="32"/>
          <w:highlight w:val="white"/>
        </w:rPr>
        <w:t>米跑道上分别标出起点线和终点线。</w:t>
      </w:r>
    </w:p>
    <w:p>
      <w:pPr>
        <w:spacing w:line="560" w:lineRule="exact"/>
        <w:ind w:firstLine="643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b/>
          <w:sz w:val="32"/>
          <w:szCs w:val="32"/>
          <w:highlight w:val="white"/>
        </w:rPr>
        <w:t>测验方法：</w:t>
      </w:r>
      <w:r>
        <w:rPr>
          <w:rFonts w:hint="eastAsia" w:ascii="仿宋_GB2312" w:hAnsi="宋体" w:eastAsia="仿宋_GB2312" w:cs="宋体"/>
          <w:sz w:val="32"/>
          <w:szCs w:val="32"/>
          <w:highlight w:val="white"/>
        </w:rPr>
        <w:t>受测者分组测，每组人员在起点线一侧站成一排。当听到“预备”口令时，做好起跑准备，听到“跑”口令时，开始起跑。计时成绩从发令“跑”至身体有效部位越终点线为止。终点成绩记录员负责登记每人成绩</w:t>
      </w:r>
      <w:r>
        <w:rPr>
          <w:rFonts w:hint="eastAsia" w:ascii="仿宋_GB2312" w:hAnsi="宋体" w:eastAsia="仿宋_GB2312" w:cs="宋体"/>
          <w:sz w:val="32"/>
          <w:szCs w:val="32"/>
        </w:rPr>
        <w:t>，考生核对成绩无异议后签名确认。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本项目仅限操作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1次。</w:t>
      </w:r>
    </w:p>
    <w:p>
      <w:pPr>
        <w:spacing w:line="560" w:lineRule="exact"/>
        <w:ind w:firstLine="640" w:firstLineChars="200"/>
        <w:jc w:val="left"/>
        <w:rPr>
          <w:rFonts w:ascii="黑体" w:hAnsi="微软雅黑" w:eastAsia="黑体"/>
          <w:bCs/>
          <w:sz w:val="32"/>
          <w:szCs w:val="32"/>
          <w:highlight w:val="white"/>
        </w:rPr>
      </w:pPr>
      <w:r>
        <w:rPr>
          <w:rFonts w:hint="eastAsia" w:ascii="黑体" w:hAnsi="微软雅黑" w:eastAsia="黑体"/>
          <w:bCs/>
          <w:sz w:val="32"/>
          <w:szCs w:val="32"/>
          <w:highlight w:val="white"/>
        </w:rPr>
        <w:t>五、屈腿仰卧起坐</w:t>
      </w:r>
    </w:p>
    <w:p>
      <w:pPr>
        <w:spacing w:line="560" w:lineRule="exact"/>
        <w:ind w:firstLine="643" w:firstLineChars="200"/>
        <w:jc w:val="left"/>
        <w:rPr>
          <w:rFonts w:ascii="仿宋_GB2312" w:hAnsi="宋体" w:eastAsia="仿宋_GB2312" w:cs="宋体"/>
          <w:sz w:val="32"/>
          <w:szCs w:val="32"/>
          <w:highlight w:val="white"/>
        </w:rPr>
      </w:pPr>
      <w:r>
        <w:rPr>
          <w:rFonts w:hint="eastAsia" w:ascii="楷体_GB2312" w:hAnsi="宋体" w:eastAsia="楷体_GB2312" w:cs="宋体"/>
          <w:b/>
          <w:sz w:val="32"/>
          <w:szCs w:val="32"/>
          <w:highlight w:val="white"/>
        </w:rPr>
        <w:t>场地器材：</w:t>
      </w:r>
      <w:r>
        <w:rPr>
          <w:rFonts w:hint="eastAsia" w:ascii="仿宋_GB2312" w:hAnsi="宋体" w:eastAsia="仿宋_GB2312" w:cs="宋体"/>
          <w:sz w:val="32"/>
          <w:szCs w:val="32"/>
          <w:highlight w:val="white"/>
        </w:rPr>
        <w:t>在空地准备1张软垫。</w:t>
      </w:r>
    </w:p>
    <w:p>
      <w:pPr>
        <w:spacing w:line="560" w:lineRule="exact"/>
        <w:ind w:firstLine="639" w:firstLineChars="199"/>
        <w:rPr>
          <w:rFonts w:ascii="仿宋_GB2312" w:hAnsi="黑体" w:eastAsia="仿宋_GB2312"/>
          <w:bCs/>
          <w:sz w:val="32"/>
          <w:szCs w:val="32"/>
        </w:rPr>
      </w:pPr>
      <w:r>
        <w:rPr>
          <w:rFonts w:hint="eastAsia" w:ascii="楷体_GB2312" w:hAnsi="宋体" w:eastAsia="楷体_GB2312" w:cs="宋体"/>
          <w:b/>
          <w:sz w:val="32"/>
          <w:szCs w:val="32"/>
          <w:highlight w:val="white"/>
        </w:rPr>
        <w:t>测验方法：</w:t>
      </w:r>
      <w:r>
        <w:rPr>
          <w:rFonts w:hint="eastAsia" w:ascii="仿宋_GB2312" w:hAnsi="黑体" w:eastAsia="仿宋_GB2312"/>
          <w:bCs/>
          <w:sz w:val="32"/>
          <w:szCs w:val="32"/>
        </w:rPr>
        <w:t>受测者仰卧于垫上，两腿并拢伸直，固定两脚，双手十字交叉于头后，听到“开始”口令后两分钟内，含胸低头，腹部用力，上体屈起成坐姿，上体与下肢成</w:t>
      </w:r>
      <w:r>
        <w:rPr>
          <w:rFonts w:ascii="仿宋_GB2312" w:hAnsi="黑体" w:eastAsia="仿宋_GB2312"/>
          <w:bCs/>
          <w:sz w:val="32"/>
          <w:szCs w:val="32"/>
        </w:rPr>
        <w:t>90</w:t>
      </w:r>
      <w:r>
        <w:rPr>
          <w:rFonts w:hint="eastAsia" w:ascii="仿宋_GB2312" w:hAnsi="黑体" w:eastAsia="仿宋_GB2312"/>
          <w:bCs/>
          <w:sz w:val="32"/>
          <w:szCs w:val="32"/>
        </w:rPr>
        <w:t>°角，然后上体后倒还原成仰卧姿势，仰卧时肩部要与垫子接触，时间到或者考生提出该考试终止则算该项成绩。成绩记录员负责登记每人成绩，考生核对成绩无异议后签名确认。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本项目仅限操作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1次。</w:t>
      </w:r>
    </w:p>
    <w:p>
      <w:pPr>
        <w:spacing w:line="560" w:lineRule="exact"/>
        <w:ind w:firstLine="640" w:firstLineChars="200"/>
        <w:jc w:val="left"/>
        <w:rPr>
          <w:rFonts w:ascii="黑体" w:hAnsi="微软雅黑" w:eastAsia="黑体"/>
          <w:bCs/>
          <w:sz w:val="32"/>
          <w:szCs w:val="32"/>
          <w:highlight w:val="white"/>
        </w:rPr>
      </w:pPr>
      <w:r>
        <w:rPr>
          <w:rFonts w:hint="eastAsia" w:ascii="黑体" w:hAnsi="微软雅黑" w:eastAsia="黑体"/>
          <w:bCs/>
          <w:sz w:val="32"/>
          <w:szCs w:val="32"/>
          <w:highlight w:val="white"/>
        </w:rPr>
        <w:t>六、1500米</w:t>
      </w:r>
    </w:p>
    <w:p>
      <w:pPr>
        <w:spacing w:line="560" w:lineRule="exact"/>
        <w:ind w:firstLine="643" w:firstLineChars="200"/>
        <w:jc w:val="left"/>
        <w:rPr>
          <w:rFonts w:ascii="仿宋_GB2312" w:hAnsi="宋体" w:eastAsia="仿宋_GB2312" w:cs="宋体"/>
          <w:sz w:val="32"/>
          <w:szCs w:val="32"/>
          <w:highlight w:val="white"/>
        </w:rPr>
      </w:pPr>
      <w:r>
        <w:rPr>
          <w:rFonts w:hint="eastAsia" w:ascii="楷体_GB2312" w:hAnsi="宋体" w:eastAsia="楷体_GB2312" w:cs="宋体"/>
          <w:b/>
          <w:sz w:val="32"/>
          <w:szCs w:val="32"/>
          <w:highlight w:val="white"/>
        </w:rPr>
        <w:t>场地器材：</w:t>
      </w:r>
      <w:r>
        <w:rPr>
          <w:rFonts w:ascii="仿宋_GB2312" w:hAnsi="微软雅黑" w:eastAsia="仿宋_GB2312"/>
          <w:sz w:val="32"/>
          <w:szCs w:val="32"/>
          <w:highlight w:val="white"/>
        </w:rPr>
        <w:t>400</w:t>
      </w:r>
      <w:r>
        <w:rPr>
          <w:rFonts w:hint="eastAsia" w:ascii="仿宋_GB2312" w:hAnsi="宋体" w:eastAsia="仿宋_GB2312" w:cs="宋体"/>
          <w:sz w:val="32"/>
          <w:szCs w:val="32"/>
          <w:highlight w:val="white"/>
        </w:rPr>
        <w:t>米田径跑道。地面平坦，地质不限，秒表若干块，使用前应进行校正。　　</w:t>
      </w:r>
    </w:p>
    <w:p>
      <w:pPr>
        <w:spacing w:line="560" w:lineRule="exact"/>
        <w:ind w:firstLine="643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b/>
          <w:sz w:val="32"/>
          <w:szCs w:val="32"/>
          <w:highlight w:val="white"/>
        </w:rPr>
        <w:t>测验方法：</w:t>
      </w:r>
      <w:r>
        <w:rPr>
          <w:rFonts w:hint="eastAsia" w:ascii="仿宋_GB2312" w:hAnsi="宋体" w:eastAsia="仿宋_GB2312" w:cs="宋体"/>
          <w:sz w:val="32"/>
          <w:szCs w:val="32"/>
          <w:highlight w:val="white"/>
        </w:rPr>
        <w:t>受测者分组测，每组人员在起点线一侧站成一排。当听到“预备”口令时，做好起跑准备，听到“跑”口令时，开始起跑。计时成绩从发令“跑”至身体有效部位越终点线为止。终点成绩记录员负责登记每人成绩</w:t>
      </w:r>
      <w:r>
        <w:rPr>
          <w:rFonts w:hint="eastAsia" w:ascii="仿宋_GB2312" w:hAnsi="宋体" w:eastAsia="仿宋_GB2312" w:cs="宋体"/>
          <w:sz w:val="32"/>
          <w:szCs w:val="32"/>
        </w:rPr>
        <w:t>，考生核对成绩无异议后签名确认。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本项目仅限操作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1次。</w:t>
      </w:r>
    </w:p>
    <w:p>
      <w:pPr>
        <w:spacing w:line="560" w:lineRule="exact"/>
        <w:ind w:firstLine="640" w:firstLineChars="200"/>
        <w:jc w:val="left"/>
        <w:rPr>
          <w:rFonts w:ascii="黑体" w:hAnsi="微软雅黑" w:eastAsia="黑体"/>
          <w:bCs/>
          <w:sz w:val="32"/>
          <w:szCs w:val="32"/>
          <w:highlight w:val="white"/>
        </w:rPr>
      </w:pPr>
      <w:r>
        <w:rPr>
          <w:rFonts w:hint="eastAsia" w:ascii="黑体" w:hAnsi="微软雅黑" w:eastAsia="黑体"/>
          <w:bCs/>
          <w:sz w:val="32"/>
          <w:szCs w:val="32"/>
          <w:highlight w:val="white"/>
        </w:rPr>
        <w:t>七、跳绳</w:t>
      </w:r>
    </w:p>
    <w:p>
      <w:pPr>
        <w:spacing w:line="560" w:lineRule="exact"/>
        <w:ind w:firstLine="643" w:firstLineChars="200"/>
        <w:jc w:val="left"/>
        <w:rPr>
          <w:rFonts w:ascii="仿宋_GB2312" w:hAnsi="宋体" w:eastAsia="仿宋_GB2312" w:cs="宋体"/>
          <w:sz w:val="32"/>
          <w:szCs w:val="32"/>
          <w:highlight w:val="white"/>
        </w:rPr>
      </w:pPr>
      <w:r>
        <w:rPr>
          <w:rFonts w:hint="eastAsia" w:ascii="楷体_GB2312" w:hAnsi="宋体" w:eastAsia="楷体_GB2312" w:cs="宋体"/>
          <w:b/>
          <w:sz w:val="32"/>
          <w:szCs w:val="32"/>
          <w:highlight w:val="white"/>
        </w:rPr>
        <w:t>场地器材：</w:t>
      </w:r>
      <w:r>
        <w:rPr>
          <w:rFonts w:hint="eastAsia" w:ascii="仿宋_GB2312" w:hAnsi="宋体" w:eastAsia="仿宋_GB2312" w:cs="宋体"/>
          <w:sz w:val="32"/>
          <w:szCs w:val="32"/>
          <w:highlight w:val="white"/>
        </w:rPr>
        <w:t>平坦而坚硬地面，秒表若干块，使用前应进行校正。　　</w:t>
      </w:r>
    </w:p>
    <w:p>
      <w:pPr>
        <w:spacing w:line="560" w:lineRule="exact"/>
        <w:ind w:firstLine="643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b/>
          <w:sz w:val="32"/>
          <w:szCs w:val="32"/>
          <w:highlight w:val="white"/>
        </w:rPr>
        <w:t>测验方法：</w:t>
      </w:r>
      <w:r>
        <w:rPr>
          <w:rFonts w:hint="eastAsia" w:ascii="仿宋_GB2312" w:hAnsi="宋体" w:eastAsia="仿宋_GB2312" w:cs="宋体"/>
          <w:sz w:val="32"/>
          <w:szCs w:val="32"/>
        </w:rPr>
        <w:t>每人计算1分钟跳绳的次数。监考员发出“预备——开始”的口令，同时开秒表计时。预备状态时，考生手握跳绳手把，手腕应保持静止。记录1分钟完成次数。</w:t>
      </w:r>
      <w:r>
        <w:rPr>
          <w:rFonts w:hint="eastAsia" w:ascii="仿宋_GB2312" w:hAnsi="宋体" w:eastAsia="仿宋_GB2312" w:cs="宋体"/>
          <w:sz w:val="32"/>
          <w:szCs w:val="32"/>
          <w:highlight w:val="white"/>
        </w:rPr>
        <w:t>成绩记录员负责登记每人成绩</w:t>
      </w:r>
      <w:r>
        <w:rPr>
          <w:rFonts w:hint="eastAsia" w:ascii="仿宋_GB2312" w:hAnsi="宋体" w:eastAsia="仿宋_GB2312" w:cs="宋体"/>
          <w:sz w:val="32"/>
          <w:szCs w:val="32"/>
        </w:rPr>
        <w:t>，考生核对成绩无异议后签名确认。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本项目仅限操作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1次。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40" w:bottom="1440" w:left="1440" w:header="708" w:footer="708" w:gutter="0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7"/>
      </w:rPr>
    </w:pPr>
    <w:r>
      <w:rPr>
        <w:rStyle w:val="27"/>
      </w:rPr>
      <w:fldChar w:fldCharType="begin"/>
    </w:r>
    <w:r>
      <w:rPr>
        <w:rStyle w:val="27"/>
      </w:rPr>
      <w:instrText xml:space="preserve">PAGE  </w:instrText>
    </w:r>
    <w:r>
      <w:rPr>
        <w:rStyle w:val="27"/>
      </w:rPr>
      <w:fldChar w:fldCharType="separate"/>
    </w:r>
    <w:r>
      <w:rPr>
        <w:rStyle w:val="27"/>
      </w:rPr>
      <w:t>3</w:t>
    </w:r>
    <w:r>
      <w:rPr>
        <w:rStyle w:val="27"/>
      </w:rPr>
      <w:fldChar w:fldCharType="end"/>
    </w:r>
  </w:p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7"/>
      </w:rPr>
    </w:pPr>
    <w:r>
      <w:rPr>
        <w:rStyle w:val="27"/>
      </w:rPr>
      <w:fldChar w:fldCharType="begin"/>
    </w:r>
    <w:r>
      <w:rPr>
        <w:rStyle w:val="27"/>
      </w:rPr>
      <w:instrText xml:space="preserve">PAGE  </w:instrText>
    </w:r>
    <w:r>
      <w:rPr>
        <w:rStyle w:val="27"/>
      </w:rPr>
      <w:fldChar w:fldCharType="end"/>
    </w:r>
  </w:p>
  <w:p>
    <w:pPr>
      <w:pStyle w:val="1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800"/>
  <w:displayHorizontalDrawingGridEvery w:val="0"/>
  <w:displayVerticalDrawingGridEvery w:val="2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balanceSingleByteDoubleByteWidth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RkODY5MTU4MGY0MWQ2NzY1ZjNlZGY0Y2FmZTk4ZGIifQ=="/>
  </w:docVars>
  <w:rsids>
    <w:rsidRoot w:val="00674B6D"/>
    <w:rsid w:val="0007265A"/>
    <w:rsid w:val="00097D74"/>
    <w:rsid w:val="000B1251"/>
    <w:rsid w:val="000F0839"/>
    <w:rsid w:val="001B5D53"/>
    <w:rsid w:val="001B7825"/>
    <w:rsid w:val="002371D1"/>
    <w:rsid w:val="002A3492"/>
    <w:rsid w:val="002A5F93"/>
    <w:rsid w:val="002E2711"/>
    <w:rsid w:val="003610EB"/>
    <w:rsid w:val="00387D23"/>
    <w:rsid w:val="003A2048"/>
    <w:rsid w:val="003F257D"/>
    <w:rsid w:val="00403251"/>
    <w:rsid w:val="00420F46"/>
    <w:rsid w:val="004448DF"/>
    <w:rsid w:val="004818CA"/>
    <w:rsid w:val="004A03E9"/>
    <w:rsid w:val="004A4C54"/>
    <w:rsid w:val="004D1F9B"/>
    <w:rsid w:val="00563449"/>
    <w:rsid w:val="005C3DDB"/>
    <w:rsid w:val="005C4D1C"/>
    <w:rsid w:val="005D1D24"/>
    <w:rsid w:val="005E61FE"/>
    <w:rsid w:val="005F1CB3"/>
    <w:rsid w:val="00674B6D"/>
    <w:rsid w:val="006821E1"/>
    <w:rsid w:val="00690FF5"/>
    <w:rsid w:val="006C7574"/>
    <w:rsid w:val="00726AFE"/>
    <w:rsid w:val="00746BD6"/>
    <w:rsid w:val="00781723"/>
    <w:rsid w:val="008243BC"/>
    <w:rsid w:val="00882C64"/>
    <w:rsid w:val="00886198"/>
    <w:rsid w:val="009069AB"/>
    <w:rsid w:val="009422F4"/>
    <w:rsid w:val="00997922"/>
    <w:rsid w:val="00A3234F"/>
    <w:rsid w:val="00AB3A58"/>
    <w:rsid w:val="00AC020B"/>
    <w:rsid w:val="00B132CA"/>
    <w:rsid w:val="00B94807"/>
    <w:rsid w:val="00C17823"/>
    <w:rsid w:val="00C35999"/>
    <w:rsid w:val="00C46977"/>
    <w:rsid w:val="00D13AD4"/>
    <w:rsid w:val="00D41561"/>
    <w:rsid w:val="00DC0BE8"/>
    <w:rsid w:val="00DE61E5"/>
    <w:rsid w:val="00E03BC3"/>
    <w:rsid w:val="00E57630"/>
    <w:rsid w:val="00ED091B"/>
    <w:rsid w:val="00EE1787"/>
    <w:rsid w:val="00F15AD9"/>
    <w:rsid w:val="00F1745D"/>
    <w:rsid w:val="00FE2E26"/>
    <w:rsid w:val="00FF4F6B"/>
    <w:rsid w:val="20474BA9"/>
    <w:rsid w:val="41CF6407"/>
    <w:rsid w:val="42FC5F3F"/>
    <w:rsid w:val="4EA75C71"/>
    <w:rsid w:val="52404BAD"/>
    <w:rsid w:val="54BB53EA"/>
    <w:rsid w:val="61C86B26"/>
    <w:rsid w:val="78044C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semiHidden="0" w:name="header" w:locked="1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99"/>
    <w:pPr>
      <w:outlineLvl w:val="0"/>
    </w:pPr>
    <w:rPr>
      <w:sz w:val="28"/>
      <w:szCs w:val="28"/>
    </w:rPr>
  </w:style>
  <w:style w:type="paragraph" w:styleId="3">
    <w:name w:val="heading 2"/>
    <w:basedOn w:val="1"/>
    <w:next w:val="1"/>
    <w:link w:val="30"/>
    <w:qFormat/>
    <w:uiPriority w:val="99"/>
    <w:pPr>
      <w:outlineLvl w:val="1"/>
    </w:pPr>
  </w:style>
  <w:style w:type="paragraph" w:styleId="4">
    <w:name w:val="heading 3"/>
    <w:basedOn w:val="1"/>
    <w:next w:val="1"/>
    <w:link w:val="31"/>
    <w:qFormat/>
    <w:uiPriority w:val="99"/>
    <w:pPr>
      <w:ind w:left="1000" w:hanging="400"/>
      <w:outlineLvl w:val="2"/>
    </w:pPr>
  </w:style>
  <w:style w:type="paragraph" w:styleId="5">
    <w:name w:val="heading 4"/>
    <w:basedOn w:val="1"/>
    <w:next w:val="1"/>
    <w:link w:val="32"/>
    <w:qFormat/>
    <w:uiPriority w:val="99"/>
    <w:pPr>
      <w:ind w:left="1200" w:hanging="400"/>
      <w:outlineLvl w:val="3"/>
    </w:pPr>
    <w:rPr>
      <w:b/>
    </w:rPr>
  </w:style>
  <w:style w:type="paragraph" w:styleId="6">
    <w:name w:val="heading 5"/>
    <w:basedOn w:val="1"/>
    <w:next w:val="1"/>
    <w:link w:val="33"/>
    <w:qFormat/>
    <w:uiPriority w:val="99"/>
    <w:pPr>
      <w:ind w:left="1400" w:hanging="400"/>
      <w:outlineLvl w:val="4"/>
    </w:pPr>
  </w:style>
  <w:style w:type="paragraph" w:styleId="7">
    <w:name w:val="heading 6"/>
    <w:basedOn w:val="1"/>
    <w:next w:val="1"/>
    <w:link w:val="34"/>
    <w:qFormat/>
    <w:uiPriority w:val="99"/>
    <w:pPr>
      <w:ind w:left="1600" w:hanging="400"/>
      <w:outlineLvl w:val="5"/>
    </w:pPr>
    <w:rPr>
      <w:b/>
    </w:rPr>
  </w:style>
  <w:style w:type="paragraph" w:styleId="8">
    <w:name w:val="heading 7"/>
    <w:basedOn w:val="1"/>
    <w:next w:val="1"/>
    <w:link w:val="35"/>
    <w:qFormat/>
    <w:uiPriority w:val="99"/>
    <w:pPr>
      <w:ind w:left="1800" w:hanging="400"/>
      <w:outlineLvl w:val="6"/>
    </w:pPr>
  </w:style>
  <w:style w:type="paragraph" w:styleId="9">
    <w:name w:val="heading 8"/>
    <w:basedOn w:val="1"/>
    <w:next w:val="1"/>
    <w:link w:val="36"/>
    <w:qFormat/>
    <w:uiPriority w:val="99"/>
    <w:pPr>
      <w:ind w:left="2000" w:hanging="400"/>
      <w:outlineLvl w:val="7"/>
    </w:pPr>
  </w:style>
  <w:style w:type="paragraph" w:styleId="10">
    <w:name w:val="heading 9"/>
    <w:basedOn w:val="1"/>
    <w:next w:val="1"/>
    <w:link w:val="37"/>
    <w:qFormat/>
    <w:uiPriority w:val="99"/>
    <w:pPr>
      <w:ind w:left="2200" w:hanging="400"/>
      <w:outlineLvl w:val="8"/>
    </w:pPr>
  </w:style>
  <w:style w:type="character" w:default="1" w:styleId="25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99"/>
    <w:pPr>
      <w:ind w:left="2550"/>
    </w:pPr>
  </w:style>
  <w:style w:type="paragraph" w:styleId="12">
    <w:name w:val="toc 5"/>
    <w:basedOn w:val="1"/>
    <w:next w:val="1"/>
    <w:qFormat/>
    <w:uiPriority w:val="99"/>
    <w:pPr>
      <w:ind w:left="1700"/>
    </w:pPr>
  </w:style>
  <w:style w:type="paragraph" w:styleId="13">
    <w:name w:val="toc 3"/>
    <w:basedOn w:val="1"/>
    <w:next w:val="1"/>
    <w:qFormat/>
    <w:uiPriority w:val="99"/>
    <w:pPr>
      <w:ind w:left="850"/>
    </w:pPr>
  </w:style>
  <w:style w:type="paragraph" w:styleId="14">
    <w:name w:val="toc 8"/>
    <w:basedOn w:val="1"/>
    <w:next w:val="1"/>
    <w:qFormat/>
    <w:uiPriority w:val="99"/>
    <w:pPr>
      <w:ind w:left="2975"/>
    </w:pPr>
  </w:style>
  <w:style w:type="paragraph" w:styleId="15">
    <w:name w:val="footer"/>
    <w:basedOn w:val="1"/>
    <w:link w:val="5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53"/>
    <w:unhideWhenUsed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qFormat/>
    <w:uiPriority w:val="99"/>
  </w:style>
  <w:style w:type="paragraph" w:styleId="18">
    <w:name w:val="toc 4"/>
    <w:basedOn w:val="1"/>
    <w:next w:val="1"/>
    <w:qFormat/>
    <w:uiPriority w:val="99"/>
    <w:pPr>
      <w:ind w:left="1275"/>
    </w:pPr>
  </w:style>
  <w:style w:type="paragraph" w:styleId="19">
    <w:name w:val="Subtitle"/>
    <w:basedOn w:val="1"/>
    <w:link w:val="40"/>
    <w:qFormat/>
    <w:uiPriority w:val="99"/>
    <w:pPr>
      <w:jc w:val="center"/>
    </w:pPr>
    <w:rPr>
      <w:sz w:val="24"/>
      <w:szCs w:val="24"/>
    </w:rPr>
  </w:style>
  <w:style w:type="paragraph" w:styleId="20">
    <w:name w:val="toc 6"/>
    <w:basedOn w:val="1"/>
    <w:next w:val="1"/>
    <w:qFormat/>
    <w:uiPriority w:val="99"/>
    <w:pPr>
      <w:ind w:left="2125"/>
    </w:pPr>
  </w:style>
  <w:style w:type="paragraph" w:styleId="21">
    <w:name w:val="toc 2"/>
    <w:basedOn w:val="1"/>
    <w:next w:val="1"/>
    <w:qFormat/>
    <w:uiPriority w:val="99"/>
    <w:pPr>
      <w:ind w:left="425"/>
    </w:pPr>
  </w:style>
  <w:style w:type="paragraph" w:styleId="22">
    <w:name w:val="toc 9"/>
    <w:basedOn w:val="1"/>
    <w:next w:val="1"/>
    <w:qFormat/>
    <w:uiPriority w:val="99"/>
    <w:pPr>
      <w:ind w:left="3400"/>
    </w:pPr>
  </w:style>
  <w:style w:type="paragraph" w:styleId="23">
    <w:name w:val="Title"/>
    <w:basedOn w:val="1"/>
    <w:link w:val="39"/>
    <w:qFormat/>
    <w:uiPriority w:val="99"/>
    <w:pPr>
      <w:jc w:val="center"/>
    </w:pPr>
    <w:rPr>
      <w:b/>
      <w:sz w:val="32"/>
      <w:szCs w:val="32"/>
    </w:rPr>
  </w:style>
  <w:style w:type="character" w:styleId="26">
    <w:name w:val="Strong"/>
    <w:qFormat/>
    <w:uiPriority w:val="99"/>
    <w:rPr>
      <w:rFonts w:cs="Times New Roman"/>
      <w:b/>
      <w:w w:val="100"/>
      <w:sz w:val="21"/>
      <w:shd w:val="clear" w:color="auto" w:fill="auto"/>
    </w:rPr>
  </w:style>
  <w:style w:type="character" w:styleId="27">
    <w:name w:val="page number"/>
    <w:qFormat/>
    <w:uiPriority w:val="99"/>
    <w:rPr>
      <w:rFonts w:cs="Times New Roman"/>
    </w:rPr>
  </w:style>
  <w:style w:type="character" w:styleId="28">
    <w:name w:val="Emphasis"/>
    <w:qFormat/>
    <w:uiPriority w:val="99"/>
    <w:rPr>
      <w:rFonts w:cs="Times New Roman"/>
      <w:i/>
      <w:w w:val="100"/>
      <w:sz w:val="21"/>
      <w:shd w:val="clear" w:color="auto" w:fill="auto"/>
    </w:rPr>
  </w:style>
  <w:style w:type="character" w:customStyle="1" w:styleId="29">
    <w:name w:val="标题 1 字符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30">
    <w:name w:val="标题 2 字符"/>
    <w:link w:val="3"/>
    <w:semiHidden/>
    <w:qFormat/>
    <w:locked/>
    <w:uiPriority w:val="99"/>
    <w:rPr>
      <w:rFonts w:ascii="Cambria" w:hAnsi="Cambria" w:eastAsia="宋体" w:cs="Times New Roman"/>
      <w:b/>
      <w:bCs/>
      <w:kern w:val="0"/>
      <w:sz w:val="32"/>
      <w:szCs w:val="32"/>
    </w:rPr>
  </w:style>
  <w:style w:type="character" w:customStyle="1" w:styleId="31">
    <w:name w:val="标题 3 字符"/>
    <w:link w:val="4"/>
    <w:semiHidden/>
    <w:qFormat/>
    <w:locked/>
    <w:uiPriority w:val="99"/>
    <w:rPr>
      <w:rFonts w:cs="Times New Roman"/>
      <w:b/>
      <w:bCs/>
      <w:kern w:val="0"/>
      <w:sz w:val="32"/>
      <w:szCs w:val="32"/>
    </w:rPr>
  </w:style>
  <w:style w:type="character" w:customStyle="1" w:styleId="32">
    <w:name w:val="标题 4 字符"/>
    <w:link w:val="5"/>
    <w:semiHidden/>
    <w:qFormat/>
    <w:locked/>
    <w:uiPriority w:val="99"/>
    <w:rPr>
      <w:rFonts w:ascii="Cambria" w:hAnsi="Cambria" w:eastAsia="宋体" w:cs="Times New Roman"/>
      <w:b/>
      <w:bCs/>
      <w:kern w:val="0"/>
      <w:sz w:val="28"/>
      <w:szCs w:val="28"/>
    </w:rPr>
  </w:style>
  <w:style w:type="character" w:customStyle="1" w:styleId="33">
    <w:name w:val="标题 5 字符"/>
    <w:link w:val="6"/>
    <w:semiHidden/>
    <w:qFormat/>
    <w:locked/>
    <w:uiPriority w:val="99"/>
    <w:rPr>
      <w:rFonts w:cs="Times New Roman"/>
      <w:b/>
      <w:bCs/>
      <w:kern w:val="0"/>
      <w:sz w:val="28"/>
      <w:szCs w:val="28"/>
    </w:rPr>
  </w:style>
  <w:style w:type="character" w:customStyle="1" w:styleId="34">
    <w:name w:val="标题 6 字符"/>
    <w:link w:val="7"/>
    <w:semiHidden/>
    <w:qFormat/>
    <w:locked/>
    <w:uiPriority w:val="99"/>
    <w:rPr>
      <w:rFonts w:ascii="Cambria" w:hAnsi="Cambria" w:eastAsia="宋体" w:cs="Times New Roman"/>
      <w:b/>
      <w:bCs/>
      <w:kern w:val="0"/>
      <w:sz w:val="24"/>
      <w:szCs w:val="24"/>
    </w:rPr>
  </w:style>
  <w:style w:type="character" w:customStyle="1" w:styleId="35">
    <w:name w:val="标题 7 字符"/>
    <w:link w:val="8"/>
    <w:semiHidden/>
    <w:qFormat/>
    <w:locked/>
    <w:uiPriority w:val="99"/>
    <w:rPr>
      <w:rFonts w:cs="Times New Roman"/>
      <w:b/>
      <w:bCs/>
      <w:kern w:val="0"/>
      <w:sz w:val="24"/>
      <w:szCs w:val="24"/>
    </w:rPr>
  </w:style>
  <w:style w:type="character" w:customStyle="1" w:styleId="36">
    <w:name w:val="标题 8 字符"/>
    <w:link w:val="9"/>
    <w:semiHidden/>
    <w:qFormat/>
    <w:locked/>
    <w:uiPriority w:val="99"/>
    <w:rPr>
      <w:rFonts w:ascii="Cambria" w:hAnsi="Cambria" w:eastAsia="宋体" w:cs="Times New Roman"/>
      <w:kern w:val="0"/>
      <w:sz w:val="24"/>
      <w:szCs w:val="24"/>
    </w:rPr>
  </w:style>
  <w:style w:type="character" w:customStyle="1" w:styleId="37">
    <w:name w:val="标题 9 字符"/>
    <w:link w:val="10"/>
    <w:semiHidden/>
    <w:qFormat/>
    <w:locked/>
    <w:uiPriority w:val="99"/>
    <w:rPr>
      <w:rFonts w:ascii="Cambria" w:hAnsi="Cambria" w:eastAsia="宋体" w:cs="Times New Roman"/>
      <w:kern w:val="0"/>
      <w:sz w:val="21"/>
      <w:szCs w:val="21"/>
    </w:rPr>
  </w:style>
  <w:style w:type="paragraph" w:styleId="38">
    <w:name w:val="No Spacing"/>
    <w:qFormat/>
    <w:uiPriority w:val="99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39">
    <w:name w:val="标题 字符"/>
    <w:link w:val="23"/>
    <w:qFormat/>
    <w:locked/>
    <w:uiPriority w:val="99"/>
    <w:rPr>
      <w:rFonts w:ascii="Cambria" w:hAnsi="Cambria" w:cs="Times New Roman"/>
      <w:b/>
      <w:bCs/>
      <w:kern w:val="0"/>
      <w:sz w:val="32"/>
      <w:szCs w:val="32"/>
    </w:rPr>
  </w:style>
  <w:style w:type="character" w:customStyle="1" w:styleId="40">
    <w:name w:val="副标题 字符"/>
    <w:link w:val="19"/>
    <w:qFormat/>
    <w:locked/>
    <w:uiPriority w:val="9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1">
    <w:name w:val="不明显强调1"/>
    <w:qFormat/>
    <w:uiPriority w:val="99"/>
    <w:rPr>
      <w:rFonts w:cs="Times New Roman"/>
      <w:i/>
      <w:color w:val="404040"/>
      <w:w w:val="100"/>
      <w:sz w:val="21"/>
      <w:shd w:val="clear" w:color="auto" w:fill="auto"/>
    </w:rPr>
  </w:style>
  <w:style w:type="character" w:customStyle="1" w:styleId="42">
    <w:name w:val="明显强调1"/>
    <w:qFormat/>
    <w:uiPriority w:val="99"/>
    <w:rPr>
      <w:rFonts w:cs="Times New Roman"/>
      <w:i/>
      <w:color w:val="5B9BD5"/>
      <w:w w:val="100"/>
      <w:sz w:val="21"/>
      <w:shd w:val="clear" w:color="auto" w:fill="auto"/>
    </w:rPr>
  </w:style>
  <w:style w:type="paragraph" w:styleId="43">
    <w:name w:val="Quote"/>
    <w:basedOn w:val="1"/>
    <w:link w:val="44"/>
    <w:qFormat/>
    <w:uiPriority w:val="99"/>
    <w:pPr>
      <w:ind w:left="864" w:right="864"/>
      <w:jc w:val="center"/>
    </w:pPr>
    <w:rPr>
      <w:i/>
      <w:color w:val="404040"/>
    </w:rPr>
  </w:style>
  <w:style w:type="character" w:customStyle="1" w:styleId="44">
    <w:name w:val="引用 字符"/>
    <w:link w:val="43"/>
    <w:qFormat/>
    <w:locked/>
    <w:uiPriority w:val="99"/>
    <w:rPr>
      <w:rFonts w:cs="Times New Roman"/>
      <w:i/>
      <w:iCs/>
      <w:color w:val="000000"/>
      <w:kern w:val="0"/>
      <w:sz w:val="21"/>
      <w:szCs w:val="21"/>
    </w:rPr>
  </w:style>
  <w:style w:type="paragraph" w:styleId="45">
    <w:name w:val="Intense Quote"/>
    <w:basedOn w:val="1"/>
    <w:link w:val="46"/>
    <w:qFormat/>
    <w:uiPriority w:val="99"/>
    <w:pPr>
      <w:ind w:left="950" w:right="950"/>
      <w:jc w:val="center"/>
    </w:pPr>
    <w:rPr>
      <w:i/>
      <w:color w:val="5B9BD5"/>
    </w:rPr>
  </w:style>
  <w:style w:type="character" w:customStyle="1" w:styleId="46">
    <w:name w:val="明显引用 字符"/>
    <w:link w:val="45"/>
    <w:qFormat/>
    <w:locked/>
    <w:uiPriority w:val="99"/>
    <w:rPr>
      <w:rFonts w:cs="Times New Roman"/>
      <w:b/>
      <w:bCs/>
      <w:i/>
      <w:iCs/>
      <w:color w:val="4F81BD"/>
      <w:kern w:val="0"/>
      <w:sz w:val="21"/>
      <w:szCs w:val="21"/>
    </w:rPr>
  </w:style>
  <w:style w:type="character" w:customStyle="1" w:styleId="47">
    <w:name w:val="不明显参考1"/>
    <w:qFormat/>
    <w:uiPriority w:val="99"/>
    <w:rPr>
      <w:rFonts w:cs="Times New Roman"/>
      <w:smallCaps/>
      <w:color w:val="5A5A5A"/>
      <w:w w:val="100"/>
      <w:sz w:val="21"/>
      <w:shd w:val="clear" w:color="auto" w:fill="auto"/>
    </w:rPr>
  </w:style>
  <w:style w:type="character" w:customStyle="1" w:styleId="48">
    <w:name w:val="明显参考1"/>
    <w:qFormat/>
    <w:uiPriority w:val="99"/>
    <w:rPr>
      <w:rFonts w:cs="Times New Roman"/>
      <w:b/>
      <w:smallCaps/>
      <w:color w:val="5B9BD5"/>
      <w:w w:val="100"/>
      <w:sz w:val="21"/>
      <w:shd w:val="clear" w:color="auto" w:fill="auto"/>
    </w:rPr>
  </w:style>
  <w:style w:type="character" w:customStyle="1" w:styleId="49">
    <w:name w:val="书籍标题1"/>
    <w:qFormat/>
    <w:uiPriority w:val="99"/>
    <w:rPr>
      <w:rFonts w:cs="Times New Roman"/>
      <w:b/>
      <w:i/>
      <w:w w:val="100"/>
      <w:sz w:val="21"/>
      <w:shd w:val="clear" w:color="auto" w:fill="auto"/>
    </w:rPr>
  </w:style>
  <w:style w:type="paragraph" w:styleId="50">
    <w:name w:val="List Paragraph"/>
    <w:basedOn w:val="1"/>
    <w:qFormat/>
    <w:uiPriority w:val="99"/>
    <w:pPr>
      <w:ind w:left="850"/>
    </w:pPr>
  </w:style>
  <w:style w:type="paragraph" w:customStyle="1" w:styleId="51">
    <w:name w:val="TOC 标题1"/>
    <w:basedOn w:val="2"/>
    <w:qFormat/>
    <w:uiPriority w:val="99"/>
    <w:pPr>
      <w:outlineLvl w:val="9"/>
    </w:pPr>
    <w:rPr>
      <w:color w:val="2E74B5"/>
      <w:sz w:val="32"/>
      <w:szCs w:val="32"/>
    </w:rPr>
  </w:style>
  <w:style w:type="character" w:customStyle="1" w:styleId="52">
    <w:name w:val="页脚 字符"/>
    <w:link w:val="15"/>
    <w:semiHidden/>
    <w:qFormat/>
    <w:locked/>
    <w:uiPriority w:val="99"/>
    <w:rPr>
      <w:rFonts w:cs="Times New Roman"/>
      <w:kern w:val="0"/>
      <w:sz w:val="18"/>
      <w:szCs w:val="18"/>
    </w:rPr>
  </w:style>
  <w:style w:type="character" w:customStyle="1" w:styleId="53">
    <w:name w:val="页眉 字符"/>
    <w:link w:val="1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3</Pages>
  <Words>1191</Words>
  <Characters>1215</Characters>
  <Lines>8</Lines>
  <Paragraphs>2</Paragraphs>
  <TotalTime>0</TotalTime>
  <ScaleCrop>false</ScaleCrop>
  <LinksUpToDate>false</LinksUpToDate>
  <CharactersWithSpaces>1232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2017-11-28T08:47:00Z</dcterms:created>
  <dc:creator>郭富城1419848983</dc:creator>
  <cp:lastModifiedBy>觉者</cp:lastModifiedBy>
  <dcterms:modified xsi:type="dcterms:W3CDTF">2023-04-06T09:02:43Z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02A031681E3A42768B11BF2C6D877719</vt:lpwstr>
  </property>
</Properties>
</file>