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Toc13387"/>
      <w:r>
        <w:rPr>
          <w:rFonts w:hint="eastAsia" w:ascii="仿宋_GB2312" w:hAnsi="仿宋_GB2312" w:eastAsia="仿宋_GB2312" w:cs="仿宋_GB2312"/>
          <w:sz w:val="32"/>
          <w:szCs w:val="32"/>
        </w:rPr>
        <w:t>为方便群众网上办理社保业务，市社保中心根据实际整理了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广西壮族自治区数字人社网上服务大厅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上个人办理较多的业务，制作了一些操作指南，大家一起了解一下吧。</w:t>
      </w:r>
    </w:p>
    <w:p>
      <w:pPr>
        <w:jc w:val="center"/>
        <w:outlineLvl w:val="0"/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</w:pPr>
    </w:p>
    <w:p>
      <w:pPr>
        <w:jc w:val="center"/>
        <w:outlineLvl w:val="0"/>
        <w:rPr>
          <w:rFonts w:ascii="黑体" w:hAnsi="黑体" w:eastAsia="黑体" w:cs="黑体"/>
          <w:b/>
          <w:bCs/>
          <w:color w:val="FF000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  <w:t>二</w:t>
      </w:r>
      <w:r>
        <w:rPr>
          <w:rFonts w:ascii="黑体" w:hAnsi="黑体" w:eastAsia="黑体" w:cs="黑体"/>
          <w:b/>
          <w:bCs/>
          <w:color w:val="FF0000"/>
          <w:sz w:val="52"/>
          <w:szCs w:val="52"/>
        </w:rPr>
        <w:t>、</w:t>
      </w:r>
      <w:r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  <w:t>下载</w:t>
      </w:r>
      <w:bookmarkEnd w:id="0"/>
      <w:r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  <w:t>业务</w:t>
      </w:r>
      <w:r>
        <w:rPr>
          <w:rFonts w:ascii="黑体" w:hAnsi="黑体" w:eastAsia="黑体" w:cs="黑体"/>
          <w:b/>
          <w:bCs/>
          <w:color w:val="FF0000"/>
          <w:sz w:val="52"/>
          <w:szCs w:val="52"/>
        </w:rPr>
        <w:t>用表</w:t>
      </w:r>
    </w:p>
    <w:p>
      <w:pPr>
        <w:jc w:val="center"/>
        <w:outlineLvl w:val="0"/>
        <w:rPr>
          <w:rFonts w:ascii="黑体" w:hAnsi="黑体" w:eastAsia="黑体" w:cs="黑体"/>
          <w:b/>
          <w:bCs/>
          <w:color w:val="FF0000"/>
          <w:sz w:val="32"/>
          <w:szCs w:val="32"/>
        </w:rPr>
      </w:pPr>
    </w:p>
    <w:p>
      <w:pPr>
        <w:outlineLvl w:val="0"/>
        <w:rPr>
          <w:rFonts w:ascii="黑体" w:hAnsi="黑体" w:eastAsia="黑体" w:cs="黑体"/>
          <w:sz w:val="36"/>
          <w:szCs w:val="36"/>
        </w:rPr>
      </w:pPr>
      <w:bookmarkStart w:id="1" w:name="_Toc28603"/>
      <w:r>
        <w:rPr>
          <w:rFonts w:hint="eastAsia" w:ascii="黑体" w:hAnsi="黑体" w:eastAsia="黑体" w:cs="黑体"/>
          <w:sz w:val="36"/>
          <w:szCs w:val="36"/>
        </w:rPr>
        <w:t>步骤一：</w:t>
      </w:r>
      <w:bookmarkEnd w:id="1"/>
      <w:r>
        <w:rPr>
          <w:rFonts w:hint="eastAsia" w:ascii="黑体" w:hAnsi="黑体" w:eastAsia="黑体" w:cs="黑体"/>
          <w:sz w:val="36"/>
          <w:szCs w:val="36"/>
        </w:rPr>
        <w:t>进入网站后拉到网站下面选择办事指南</w:t>
      </w:r>
    </w:p>
    <w:p>
      <w:pPr>
        <w:rPr>
          <w:rFonts w:ascii="黑体" w:hAnsi="黑体" w:eastAsia="黑体" w:cs="黑体"/>
          <w:color w:val="FF000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64770</wp:posOffset>
            </wp:positionV>
            <wp:extent cx="4257040" cy="5319395"/>
            <wp:effectExtent l="0" t="0" r="10160" b="14605"/>
            <wp:wrapSquare wrapText="bothSides"/>
            <wp:docPr id="3" name="图片 3" descr="1进入网站后拉到网站下面选择办事指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进入网站后拉到网站下面选择办事指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7040" cy="531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黑体" w:hAnsi="黑体" w:eastAsia="黑体" w:cs="黑体"/>
          <w:sz w:val="36"/>
          <w:szCs w:val="36"/>
        </w:rPr>
      </w:pPr>
    </w:p>
    <w:p>
      <w:pPr>
        <w:rPr>
          <w:rFonts w:ascii="黑体" w:hAnsi="黑体" w:eastAsia="黑体" w:cs="黑体"/>
          <w:sz w:val="36"/>
          <w:szCs w:val="36"/>
        </w:rPr>
      </w:pPr>
    </w:p>
    <w:p>
      <w:pPr>
        <w:rPr>
          <w:rFonts w:ascii="黑体" w:hAnsi="黑体" w:eastAsia="黑体" w:cs="黑体"/>
          <w:sz w:val="36"/>
          <w:szCs w:val="36"/>
        </w:rPr>
      </w:pPr>
    </w:p>
    <w:p>
      <w:pPr>
        <w:rPr>
          <w:rFonts w:ascii="黑体" w:hAnsi="黑体" w:eastAsia="黑体" w:cs="黑体"/>
          <w:sz w:val="36"/>
          <w:szCs w:val="36"/>
        </w:rPr>
      </w:pPr>
    </w:p>
    <w:p>
      <w:pPr>
        <w:rPr>
          <w:rFonts w:ascii="黑体" w:hAnsi="黑体" w:eastAsia="黑体" w:cs="黑体"/>
          <w:sz w:val="36"/>
          <w:szCs w:val="36"/>
        </w:rPr>
      </w:pPr>
    </w:p>
    <w:p>
      <w:pPr>
        <w:rPr>
          <w:rFonts w:ascii="黑体" w:hAnsi="黑体" w:eastAsia="黑体" w:cs="黑体"/>
          <w:sz w:val="36"/>
          <w:szCs w:val="36"/>
        </w:rPr>
      </w:pPr>
    </w:p>
    <w:p>
      <w:pPr>
        <w:rPr>
          <w:rFonts w:ascii="黑体" w:hAnsi="黑体" w:eastAsia="黑体" w:cs="黑体"/>
          <w:sz w:val="36"/>
          <w:szCs w:val="36"/>
        </w:rPr>
      </w:pPr>
    </w:p>
    <w:p>
      <w:pPr>
        <w:rPr>
          <w:rFonts w:ascii="黑体" w:hAnsi="黑体" w:eastAsia="黑体" w:cs="黑体"/>
          <w:sz w:val="36"/>
          <w:szCs w:val="36"/>
        </w:rPr>
      </w:pPr>
    </w:p>
    <w:p>
      <w:pPr>
        <w:rPr>
          <w:rFonts w:ascii="黑体" w:hAnsi="黑体" w:eastAsia="黑体" w:cs="黑体"/>
          <w:sz w:val="36"/>
          <w:szCs w:val="36"/>
        </w:rPr>
      </w:pPr>
    </w:p>
    <w:p>
      <w:pPr>
        <w:rPr>
          <w:rFonts w:ascii="黑体" w:hAnsi="黑体" w:eastAsia="黑体" w:cs="黑体"/>
          <w:sz w:val="36"/>
          <w:szCs w:val="36"/>
        </w:rPr>
      </w:pPr>
    </w:p>
    <w:p>
      <w:pPr>
        <w:rPr>
          <w:rFonts w:ascii="黑体" w:hAnsi="黑体" w:eastAsia="黑体" w:cs="黑体"/>
          <w:sz w:val="36"/>
          <w:szCs w:val="36"/>
        </w:rPr>
      </w:pPr>
    </w:p>
    <w:p>
      <w:pPr>
        <w:rPr>
          <w:rFonts w:ascii="黑体" w:hAnsi="黑体" w:eastAsia="黑体" w:cs="黑体"/>
          <w:sz w:val="36"/>
          <w:szCs w:val="36"/>
        </w:rPr>
      </w:pPr>
    </w:p>
    <w:p>
      <w:pPr>
        <w:rPr>
          <w:rFonts w:ascii="黑体" w:hAnsi="黑体" w:eastAsia="黑体" w:cs="黑体"/>
          <w:sz w:val="36"/>
          <w:szCs w:val="36"/>
        </w:rPr>
      </w:pPr>
    </w:p>
    <w:p>
      <w:pPr>
        <w:rPr>
          <w:rFonts w:ascii="黑体" w:hAnsi="黑体" w:eastAsia="黑体" w:cs="黑体"/>
          <w:sz w:val="36"/>
          <w:szCs w:val="36"/>
        </w:rPr>
      </w:pPr>
    </w:p>
    <w:p>
      <w:pPr>
        <w:outlineLvl w:val="0"/>
        <w:rPr>
          <w:rFonts w:ascii="黑体" w:hAnsi="黑体" w:eastAsia="黑体" w:cs="黑体"/>
          <w:sz w:val="36"/>
          <w:szCs w:val="36"/>
        </w:rPr>
      </w:pPr>
      <w:bookmarkStart w:id="2" w:name="_Toc6563"/>
      <w:r>
        <w:rPr>
          <w:rFonts w:hint="eastAsia" w:ascii="黑体" w:hAnsi="黑体" w:eastAsia="黑体" w:cs="黑体"/>
          <w:sz w:val="36"/>
          <w:szCs w:val="36"/>
        </w:rPr>
        <w:t>步骤二：点击展开</w:t>
      </w:r>
      <w:bookmarkEnd w:id="2"/>
    </w:p>
    <w:p>
      <w:pPr>
        <w:rPr>
          <w:rFonts w:ascii="黑体" w:hAnsi="黑体" w:eastAsia="黑体" w:cs="黑体"/>
          <w:sz w:val="36"/>
          <w:szCs w:val="36"/>
        </w:rPr>
      </w:pPr>
    </w:p>
    <w:p>
      <w:pPr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26035</wp:posOffset>
            </wp:positionV>
            <wp:extent cx="4836795" cy="2522855"/>
            <wp:effectExtent l="0" t="0" r="1905" b="10795"/>
            <wp:wrapSquare wrapText="bothSides"/>
            <wp:docPr id="6" name="图片 6" descr="2点击展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点击展开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6795" cy="2522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黑体" w:hAnsi="黑体" w:eastAsia="黑体" w:cs="黑体"/>
          <w:sz w:val="36"/>
          <w:szCs w:val="36"/>
        </w:rPr>
      </w:pPr>
    </w:p>
    <w:p>
      <w:pPr>
        <w:rPr>
          <w:rFonts w:ascii="黑体" w:hAnsi="黑体" w:eastAsia="黑体" w:cs="黑体"/>
          <w:sz w:val="36"/>
          <w:szCs w:val="36"/>
        </w:rPr>
      </w:pPr>
    </w:p>
    <w:p>
      <w:pPr>
        <w:rPr>
          <w:rFonts w:ascii="黑体" w:hAnsi="黑体" w:eastAsia="黑体" w:cs="黑体"/>
          <w:sz w:val="36"/>
          <w:szCs w:val="36"/>
        </w:rPr>
      </w:pPr>
    </w:p>
    <w:p>
      <w:pPr>
        <w:rPr>
          <w:rFonts w:ascii="黑体" w:hAnsi="黑体" w:eastAsia="黑体" w:cs="黑体"/>
          <w:sz w:val="36"/>
          <w:szCs w:val="36"/>
        </w:rPr>
      </w:pPr>
    </w:p>
    <w:p>
      <w:pPr>
        <w:rPr>
          <w:rFonts w:ascii="黑体" w:hAnsi="黑体" w:eastAsia="黑体" w:cs="黑体"/>
          <w:sz w:val="36"/>
          <w:szCs w:val="36"/>
        </w:rPr>
      </w:pPr>
    </w:p>
    <w:p>
      <w:pPr>
        <w:rPr>
          <w:rFonts w:ascii="黑体" w:hAnsi="黑体" w:eastAsia="黑体" w:cs="黑体"/>
          <w:sz w:val="36"/>
          <w:szCs w:val="36"/>
        </w:rPr>
      </w:pPr>
    </w:p>
    <w:p>
      <w:pPr>
        <w:rPr>
          <w:rFonts w:ascii="黑体" w:hAnsi="黑体" w:eastAsia="黑体" w:cs="黑体"/>
          <w:sz w:val="36"/>
          <w:szCs w:val="36"/>
        </w:rPr>
      </w:pPr>
    </w:p>
    <w:p>
      <w:pPr>
        <w:outlineLvl w:val="0"/>
        <w:rPr>
          <w:rFonts w:ascii="黑体" w:hAnsi="黑体" w:eastAsia="黑体" w:cs="黑体"/>
          <w:sz w:val="36"/>
          <w:szCs w:val="36"/>
        </w:rPr>
      </w:pPr>
      <w:bookmarkStart w:id="3" w:name="_Toc13043"/>
      <w:r>
        <w:rPr>
          <w:rFonts w:hint="eastAsia" w:ascii="黑体" w:hAnsi="黑体" w:eastAsia="黑体" w:cs="黑体"/>
          <w:sz w:val="36"/>
          <w:szCs w:val="36"/>
        </w:rPr>
        <w:t>步骤三：</w:t>
      </w:r>
      <w:bookmarkEnd w:id="3"/>
      <w:r>
        <w:rPr>
          <w:rFonts w:hint="eastAsia" w:ascii="黑体" w:hAnsi="黑体" w:eastAsia="黑体" w:cs="黑体"/>
          <w:sz w:val="36"/>
          <w:szCs w:val="36"/>
        </w:rPr>
        <w:t>找到“自</w:t>
      </w:r>
      <w:r>
        <w:rPr>
          <w:rFonts w:ascii="黑体" w:hAnsi="黑体" w:eastAsia="黑体" w:cs="黑体"/>
          <w:sz w:val="36"/>
          <w:szCs w:val="36"/>
        </w:rPr>
        <w:t>治区人力资源社会保障厅”</w:t>
      </w: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573405</wp:posOffset>
            </wp:positionV>
            <wp:extent cx="5267325" cy="3068955"/>
            <wp:effectExtent l="0" t="0" r="9525" b="17145"/>
            <wp:wrapSquare wrapText="bothSides"/>
            <wp:docPr id="7" name="图片 7" descr="3找到相应业务部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找到相应业务部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6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黑体" w:hAnsi="黑体" w:eastAsia="黑体" w:cs="黑体"/>
          <w:sz w:val="36"/>
          <w:szCs w:val="36"/>
        </w:rPr>
      </w:pPr>
    </w:p>
    <w:p>
      <w:pPr>
        <w:outlineLvl w:val="0"/>
        <w:rPr>
          <w:rFonts w:ascii="黑体" w:hAnsi="黑体" w:eastAsia="黑体" w:cs="黑体"/>
          <w:sz w:val="36"/>
          <w:szCs w:val="36"/>
        </w:rPr>
      </w:pPr>
      <w:bookmarkStart w:id="4" w:name="_Toc24277"/>
      <w:r>
        <w:rPr>
          <w:rFonts w:hint="eastAsia" w:ascii="黑体" w:hAnsi="黑体" w:eastAsia="黑体" w:cs="黑体"/>
          <w:sz w:val="36"/>
          <w:szCs w:val="36"/>
        </w:rPr>
        <w:t>步骤四：</w:t>
      </w:r>
      <w:bookmarkEnd w:id="4"/>
      <w:r>
        <w:rPr>
          <w:rFonts w:hint="eastAsia" w:ascii="黑体" w:hAnsi="黑体" w:eastAsia="黑体" w:cs="黑体"/>
          <w:sz w:val="36"/>
          <w:szCs w:val="36"/>
        </w:rPr>
        <w:t>查找需要表</w:t>
      </w:r>
      <w:r>
        <w:rPr>
          <w:rFonts w:ascii="黑体" w:hAnsi="黑体" w:eastAsia="黑体" w:cs="黑体"/>
          <w:sz w:val="36"/>
          <w:szCs w:val="36"/>
        </w:rPr>
        <w:t>格</w:t>
      </w:r>
      <w:r>
        <w:rPr>
          <w:rFonts w:hint="eastAsia" w:ascii="黑体" w:hAnsi="黑体" w:eastAsia="黑体" w:cs="黑体"/>
          <w:sz w:val="36"/>
          <w:szCs w:val="36"/>
        </w:rPr>
        <w:t>的业务事项</w:t>
      </w:r>
    </w:p>
    <w:p>
      <w:pPr>
        <w:rPr>
          <w:rFonts w:ascii="黑体" w:hAnsi="黑体" w:eastAsia="黑体" w:cs="黑体"/>
          <w:sz w:val="36"/>
          <w:szCs w:val="36"/>
        </w:rPr>
      </w:pPr>
    </w:p>
    <w:p>
      <w:pPr>
        <w:jc w:val="left"/>
        <w:rPr>
          <w:rFonts w:ascii="黑体" w:hAnsi="黑体" w:eastAsia="黑体" w:cs="黑体"/>
          <w:sz w:val="36"/>
          <w:szCs w:val="36"/>
        </w:rPr>
      </w:pPr>
    </w:p>
    <w:p>
      <w:pPr>
        <w:jc w:val="left"/>
        <w:rPr>
          <w:rFonts w:ascii="黑体" w:hAnsi="黑体" w:eastAsia="黑体" w:cs="黑体"/>
          <w:sz w:val="36"/>
          <w:szCs w:val="36"/>
        </w:rPr>
      </w:pPr>
    </w:p>
    <w:p>
      <w:pPr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291465</wp:posOffset>
            </wp:positionV>
            <wp:extent cx="6306820" cy="3295015"/>
            <wp:effectExtent l="0" t="0" r="17780" b="635"/>
            <wp:wrapSquare wrapText="bothSides"/>
            <wp:docPr id="8" name="图片 8" descr="4查找需要办理的业务事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查找需要办理的业务事项"/>
                    <pic:cNvPicPr>
                      <a:picLocks noChangeAspect="1"/>
                    </pic:cNvPicPr>
                  </pic:nvPicPr>
                  <pic:blipFill>
                    <a:blip r:embed="rId7"/>
                    <a:srcRect b="35933"/>
                    <a:stretch>
                      <a:fillRect/>
                    </a:stretch>
                  </pic:blipFill>
                  <pic:spPr>
                    <a:xfrm>
                      <a:off x="0" y="0"/>
                      <a:ext cx="6306820" cy="32950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ascii="黑体" w:hAnsi="黑体" w:eastAsia="黑体" w:cs="黑体"/>
          <w:sz w:val="36"/>
          <w:szCs w:val="36"/>
        </w:rPr>
      </w:pPr>
    </w:p>
    <w:p>
      <w:pPr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5" w:name="_Toc31983"/>
      <w:r>
        <w:rPr>
          <w:rFonts w:hint="eastAsia" w:ascii="黑体" w:hAnsi="黑体" w:eastAsia="黑体" w:cs="黑体"/>
          <w:sz w:val="36"/>
          <w:szCs w:val="36"/>
        </w:rPr>
        <w:t>步骤五：</w:t>
      </w:r>
      <w:bookmarkEnd w:id="5"/>
      <w:r>
        <w:rPr>
          <w:rFonts w:hint="eastAsia" w:ascii="黑体" w:hAnsi="黑体" w:eastAsia="黑体" w:cs="黑体"/>
          <w:sz w:val="36"/>
          <w:szCs w:val="36"/>
        </w:rPr>
        <w:t>选择业务办事指南点击查看</w:t>
      </w:r>
    </w:p>
    <w:p/>
    <w:p/>
    <w:p/>
    <w:p/>
    <w:p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-103505</wp:posOffset>
            </wp:positionH>
            <wp:positionV relativeFrom="paragraph">
              <wp:posOffset>-776605</wp:posOffset>
            </wp:positionV>
            <wp:extent cx="6280785" cy="2216785"/>
            <wp:effectExtent l="0" t="0" r="5715" b="12065"/>
            <wp:wrapSquare wrapText="bothSides"/>
            <wp:docPr id="9" name="图片 9" descr="5选择业务办事指南点击查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选择业务办事指南点击查看"/>
                    <pic:cNvPicPr>
                      <a:picLocks noChangeAspect="1"/>
                    </pic:cNvPicPr>
                  </pic:nvPicPr>
                  <pic:blipFill>
                    <a:blip r:embed="rId8"/>
                    <a:srcRect t="-1" b="52486"/>
                    <a:stretch>
                      <a:fillRect/>
                    </a:stretch>
                  </pic:blipFill>
                  <pic:spPr>
                    <a:xfrm>
                      <a:off x="0" y="0"/>
                      <a:ext cx="6280785" cy="22167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>
      <w:pPr>
        <w:ind w:left="1415" w:hanging="1414" w:hangingChars="393"/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6" w:name="_Toc25044"/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911860</wp:posOffset>
            </wp:positionV>
            <wp:extent cx="5646420" cy="4436745"/>
            <wp:effectExtent l="0" t="0" r="11430" b="1905"/>
            <wp:wrapSquare wrapText="bothSides"/>
            <wp:docPr id="10" name="图片 10" descr="6进入办事指南往下拉找到办理流程，在办理材料及目录里，点击空白附件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进入办事指南往下拉找到办理流程，在办理材料及目录里，点击空白附件下载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6420" cy="4436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6"/>
          <w:szCs w:val="36"/>
        </w:rPr>
        <w:t>步骤六：</w:t>
      </w:r>
      <w:bookmarkEnd w:id="6"/>
      <w:r>
        <w:rPr>
          <w:rFonts w:hint="eastAsia" w:ascii="黑体" w:hAnsi="黑体" w:eastAsia="黑体" w:cs="黑体"/>
          <w:sz w:val="36"/>
          <w:szCs w:val="36"/>
        </w:rPr>
        <w:t>进入办事指南往下拉找到办理流程，在办理材料及目录里，点击空白附件下载</w:t>
      </w:r>
    </w:p>
    <w:p>
      <w:pPr>
        <w:jc w:val="left"/>
        <w:rPr>
          <w:rFonts w:ascii="黑体" w:hAnsi="黑体" w:eastAsia="黑体" w:cs="黑体"/>
          <w:sz w:val="36"/>
          <w:szCs w:val="36"/>
        </w:rPr>
      </w:pPr>
    </w:p>
    <w:p>
      <w:pPr>
        <w:jc w:val="left"/>
        <w:rPr>
          <w:rFonts w:ascii="黑体" w:hAnsi="黑体" w:eastAsia="黑体" w:cs="黑体"/>
          <w:sz w:val="36"/>
          <w:szCs w:val="36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7" w:name="_GoBack"/>
      <w:bookmarkEnd w:id="7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看懂了吗？赶紧操作起来吧！动动手指，让数据多跑腿，办事又快又方便。</w:t>
      </w:r>
    </w:p>
    <w:p>
      <w:pPr>
        <w:jc w:val="left"/>
        <w:rPr>
          <w:rFonts w:ascii="黑体" w:hAnsi="黑体" w:eastAsia="黑体" w:cs="黑体"/>
          <w:sz w:val="36"/>
          <w:szCs w:val="36"/>
        </w:rPr>
      </w:pPr>
    </w:p>
    <w:p>
      <w:pPr>
        <w:jc w:val="left"/>
        <w:rPr>
          <w:rFonts w:ascii="黑体" w:hAnsi="黑体" w:eastAsia="黑体" w:cs="黑体"/>
          <w:sz w:val="36"/>
          <w:szCs w:val="36"/>
        </w:rPr>
      </w:pPr>
    </w:p>
    <w:p>
      <w:pPr>
        <w:jc w:val="left"/>
        <w:rPr>
          <w:rFonts w:ascii="黑体" w:hAnsi="黑体" w:eastAsia="黑体" w:cs="黑体"/>
          <w:sz w:val="36"/>
          <w:szCs w:val="36"/>
        </w:rPr>
      </w:pPr>
    </w:p>
    <w:p/>
    <w:p>
      <w:pPr>
        <w:jc w:val="lef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03103"/>
    <w:rsid w:val="20D03103"/>
    <w:rsid w:val="37CB7768"/>
    <w:rsid w:val="3E17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2022-02-24T02:55:00Z</dcterms:created>
  <dc:creator>ljm</dc:creator>
  <cp:lastModifiedBy>丘湘晖</cp:lastModifiedBy>
  <dcterms:modified xsi:type="dcterms:W3CDTF">2022-02-24T03:45:31Z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71012ADDCF6E403BAFF17643059C53E5</vt:lpwstr>
  </property>
</Properties>
</file>