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62C" w:rsidRDefault="00CF662C" w:rsidP="00422142">
      <w:pPr>
        <w:autoSpaceDE w:val="0"/>
        <w:adjustRightInd w:val="0"/>
        <w:spacing w:line="640" w:lineRule="exact"/>
        <w:jc w:val="center"/>
        <w:rPr>
          <w:rFonts w:ascii="方正小标宋简体" w:eastAsia="方正小标宋简体" w:hAnsi="方正小标宋简体" w:cs="方正小标宋简体"/>
          <w:kern w:val="21"/>
          <w:sz w:val="44"/>
          <w:szCs w:val="44"/>
        </w:rPr>
      </w:pPr>
    </w:p>
    <w:p w:rsidR="00CF662C" w:rsidRDefault="00CF662C" w:rsidP="00422142">
      <w:pPr>
        <w:autoSpaceDE w:val="0"/>
        <w:adjustRightInd w:val="0"/>
        <w:spacing w:line="640" w:lineRule="exact"/>
        <w:jc w:val="center"/>
        <w:rPr>
          <w:rFonts w:ascii="方正小标宋简体" w:eastAsia="方正小标宋简体" w:hAnsi="方正小标宋简体" w:cs="方正小标宋简体"/>
          <w:kern w:val="21"/>
          <w:sz w:val="44"/>
          <w:szCs w:val="44"/>
        </w:rPr>
      </w:pPr>
    </w:p>
    <w:p w:rsidR="00C227A1" w:rsidRDefault="00C227A1" w:rsidP="00422142">
      <w:pPr>
        <w:autoSpaceDE w:val="0"/>
        <w:adjustRightInd w:val="0"/>
        <w:spacing w:line="6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C227A1">
        <w:rPr>
          <w:rFonts w:ascii="方正小标宋简体" w:eastAsia="方正小标宋简体" w:hint="eastAsia"/>
          <w:sz w:val="44"/>
          <w:szCs w:val="44"/>
        </w:rPr>
        <w:br/>
        <w:t>关于协助做好企业职工基本养老保险</w:t>
      </w:r>
      <w:r w:rsidRPr="00C227A1">
        <w:rPr>
          <w:rFonts w:ascii="方正小标宋简体" w:eastAsia="方正小标宋简体" w:hint="eastAsia"/>
          <w:sz w:val="44"/>
          <w:szCs w:val="44"/>
        </w:rPr>
        <w:br/>
        <w:t>待遇领取资格认证的函</w:t>
      </w:r>
    </w:p>
    <w:p w:rsidR="00C227A1" w:rsidRDefault="00C227A1" w:rsidP="00C227A1">
      <w:pPr>
        <w:autoSpaceDE w:val="0"/>
        <w:adjustRightInd w:val="0"/>
        <w:spacing w:line="560" w:lineRule="exact"/>
        <w:jc w:val="center"/>
        <w:rPr>
          <w:rFonts w:hint="eastAsia"/>
        </w:rPr>
      </w:pPr>
    </w:p>
    <w:p w:rsidR="00422142" w:rsidRDefault="00C227A1" w:rsidP="006B5B8F">
      <w:pPr>
        <w:autoSpaceDE w:val="0"/>
        <w:adjustRightInd w:val="0"/>
        <w:spacing w:line="560" w:lineRule="exact"/>
        <w:ind w:left="320" w:hangingChars="100" w:hanging="320"/>
        <w:rPr>
          <w:rFonts w:ascii="仿宋_GB2312" w:eastAsia="仿宋_GB2312" w:hint="eastAsia"/>
          <w:sz w:val="32"/>
          <w:szCs w:val="32"/>
        </w:rPr>
      </w:pPr>
      <w:r w:rsidRPr="006B5B8F">
        <w:rPr>
          <w:rFonts w:ascii="仿宋_GB2312" w:eastAsia="仿宋_GB2312" w:hint="eastAsia"/>
          <w:sz w:val="32"/>
          <w:szCs w:val="32"/>
        </w:rPr>
        <w:t>玉林市本级各参保企业:</w:t>
      </w:r>
    </w:p>
    <w:p w:rsidR="00422142" w:rsidRDefault="00C227A1" w:rsidP="00422142">
      <w:pPr>
        <w:autoSpaceDE w:val="0"/>
        <w:adjustRightInd w:val="0"/>
        <w:spacing w:line="560" w:lineRule="exact"/>
        <w:ind w:leftChars="152" w:left="319" w:firstLineChars="100" w:firstLine="320"/>
        <w:rPr>
          <w:rFonts w:ascii="仿宋_GB2312" w:eastAsia="仿宋_GB2312" w:hint="eastAsia"/>
          <w:sz w:val="32"/>
          <w:szCs w:val="32"/>
        </w:rPr>
      </w:pPr>
      <w:r w:rsidRPr="006B5B8F">
        <w:rPr>
          <w:rFonts w:ascii="仿宋_GB2312" w:eastAsia="仿宋_GB2312" w:hint="eastAsia"/>
          <w:sz w:val="32"/>
          <w:szCs w:val="32"/>
        </w:rPr>
        <w:t>根据有关规定，在我局领取企业职工基本养老待遇的人</w:t>
      </w:r>
    </w:p>
    <w:p w:rsidR="00422142" w:rsidRDefault="00C227A1" w:rsidP="00422142">
      <w:pPr>
        <w:autoSpaceDE w:val="0"/>
        <w:adjustRightIn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6B5B8F">
        <w:rPr>
          <w:rFonts w:ascii="仿宋_GB2312" w:eastAsia="仿宋_GB2312" w:hint="eastAsia"/>
          <w:sz w:val="32"/>
          <w:szCs w:val="32"/>
        </w:rPr>
        <w:t>员需在每年进行领取企业职工基本养老保险待遇资格认证。否则，我局将于</w:t>
      </w:r>
      <w:r w:rsidR="00C80B90">
        <w:rPr>
          <w:rFonts w:ascii="仿宋_GB2312" w:eastAsia="仿宋_GB2312" w:hint="eastAsia"/>
          <w:sz w:val="32"/>
          <w:szCs w:val="32"/>
        </w:rPr>
        <w:t>2019年11月</w:t>
      </w:r>
      <w:r w:rsidRPr="006B5B8F">
        <w:rPr>
          <w:rFonts w:ascii="仿宋_GB2312" w:eastAsia="仿宋_GB2312" w:hint="eastAsia"/>
          <w:sz w:val="32"/>
          <w:szCs w:val="32"/>
        </w:rPr>
        <w:t>暂停发放相关待遇。为做好企业职工基本养老保险待遇领取资格认证工作，现将有关情况函告如下</w:t>
      </w:r>
      <w:r w:rsidR="00422142">
        <w:rPr>
          <w:rFonts w:ascii="仿宋_GB2312" w:eastAsia="仿宋_GB2312" w:hint="eastAsia"/>
          <w:sz w:val="32"/>
          <w:szCs w:val="32"/>
        </w:rPr>
        <w:t>：</w:t>
      </w:r>
    </w:p>
    <w:p w:rsidR="00750857" w:rsidRDefault="00C227A1" w:rsidP="00422142">
      <w:pPr>
        <w:autoSpaceDE w:val="0"/>
        <w:adjustRightInd w:val="0"/>
        <w:spacing w:line="560" w:lineRule="exact"/>
        <w:ind w:leftChars="152" w:left="319" w:firstLineChars="100" w:firstLine="320"/>
        <w:rPr>
          <w:rFonts w:ascii="仿宋_GB2312" w:eastAsia="仿宋_GB2312" w:hint="eastAsia"/>
          <w:sz w:val="32"/>
          <w:szCs w:val="32"/>
        </w:rPr>
      </w:pPr>
      <w:r w:rsidRPr="006B5B8F">
        <w:rPr>
          <w:rFonts w:ascii="黑体" w:eastAsia="黑体" w:hAnsi="黑体" w:hint="eastAsia"/>
          <w:sz w:val="32"/>
          <w:szCs w:val="32"/>
        </w:rPr>
        <w:t>一、截止时间</w:t>
      </w:r>
      <w:r w:rsidRPr="006B5B8F">
        <w:rPr>
          <w:rFonts w:ascii="仿宋_GB2312" w:eastAsia="仿宋_GB2312" w:hint="eastAsia"/>
          <w:sz w:val="32"/>
          <w:szCs w:val="32"/>
        </w:rPr>
        <w:br/>
      </w:r>
      <w:r w:rsidR="00422142">
        <w:rPr>
          <w:rFonts w:ascii="仿宋_GB2312" w:eastAsia="仿宋_GB2312" w:hint="eastAsia"/>
          <w:sz w:val="32"/>
          <w:szCs w:val="32"/>
        </w:rPr>
        <w:t xml:space="preserve">  </w:t>
      </w:r>
      <w:r w:rsidRPr="006B5B8F">
        <w:rPr>
          <w:rFonts w:ascii="仿宋_GB2312" w:eastAsia="仿宋_GB2312" w:hint="eastAsia"/>
          <w:sz w:val="32"/>
          <w:szCs w:val="32"/>
        </w:rPr>
        <w:t>2019年11月20</w:t>
      </w:r>
      <w:r w:rsidR="00422142">
        <w:rPr>
          <w:rFonts w:ascii="仿宋_GB2312" w:eastAsia="仿宋_GB2312" w:hint="eastAsia"/>
          <w:sz w:val="32"/>
          <w:szCs w:val="32"/>
        </w:rPr>
        <w:t>日前，</w:t>
      </w:r>
      <w:r w:rsidRPr="006B5B8F">
        <w:rPr>
          <w:rFonts w:ascii="仿宋_GB2312" w:eastAsia="仿宋_GB2312" w:hint="eastAsia"/>
          <w:sz w:val="32"/>
          <w:szCs w:val="32"/>
        </w:rPr>
        <w:t>未进行资格认证的，我局于2019</w:t>
      </w:r>
    </w:p>
    <w:p w:rsidR="00750857" w:rsidRPr="00750857" w:rsidRDefault="00C227A1" w:rsidP="00750857">
      <w:pPr>
        <w:autoSpaceDE w:val="0"/>
        <w:adjustRightInd w:val="0"/>
        <w:spacing w:line="560" w:lineRule="exact"/>
        <w:rPr>
          <w:rFonts w:ascii="仿宋_GB2312" w:eastAsia="仿宋_GB2312" w:hint="eastAsia"/>
          <w:spacing w:val="-2"/>
          <w:sz w:val="32"/>
          <w:szCs w:val="32"/>
        </w:rPr>
      </w:pPr>
      <w:r w:rsidRPr="00750857">
        <w:rPr>
          <w:rFonts w:ascii="仿宋_GB2312" w:eastAsia="仿宋_GB2312" w:hint="eastAsia"/>
          <w:spacing w:val="-2"/>
          <w:sz w:val="32"/>
          <w:szCs w:val="32"/>
        </w:rPr>
        <w:t>年11月将暂停发放相关待遇，资格认证后自停发之月起补发。</w:t>
      </w:r>
    </w:p>
    <w:p w:rsidR="00422142" w:rsidRDefault="00422142" w:rsidP="00750857">
      <w:pPr>
        <w:autoSpaceDE w:val="0"/>
        <w:adjustRightInd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Pr="00422142">
        <w:rPr>
          <w:rFonts w:ascii="黑体" w:eastAsia="黑体" w:hAnsi="黑体" w:hint="eastAsia"/>
          <w:sz w:val="32"/>
          <w:szCs w:val="32"/>
        </w:rPr>
        <w:t>二、</w:t>
      </w:r>
      <w:r w:rsidR="00C227A1" w:rsidRPr="00422142">
        <w:rPr>
          <w:rFonts w:ascii="黑体" w:eastAsia="黑体" w:hAnsi="黑体" w:hint="eastAsia"/>
          <w:sz w:val="32"/>
          <w:szCs w:val="32"/>
        </w:rPr>
        <w:t>认证方式</w:t>
      </w:r>
      <w:r w:rsidR="00C227A1" w:rsidRPr="00422142">
        <w:rPr>
          <w:rFonts w:ascii="黑体" w:eastAsia="黑体" w:hAnsi="黑体" w:hint="eastAsia"/>
          <w:sz w:val="32"/>
          <w:szCs w:val="32"/>
        </w:rPr>
        <w:br/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="00C227A1" w:rsidRPr="006B5B8F">
        <w:rPr>
          <w:rFonts w:ascii="仿宋_GB2312" w:eastAsia="仿宋_GB2312" w:hint="eastAsia"/>
          <w:sz w:val="32"/>
          <w:szCs w:val="32"/>
        </w:rPr>
        <w:t>(一)自主认证:</w:t>
      </w:r>
      <w:r w:rsidR="00C227A1" w:rsidRPr="006B5B8F">
        <w:rPr>
          <w:rFonts w:eastAsia="仿宋_GB2312" w:hint="eastAsia"/>
          <w:sz w:val="32"/>
          <w:szCs w:val="32"/>
        </w:rPr>
        <w:t> </w:t>
      </w:r>
      <w:r w:rsidR="00C227A1" w:rsidRPr="006B5B8F">
        <w:rPr>
          <w:rFonts w:ascii="仿宋_GB2312" w:eastAsia="仿宋_GB2312" w:hint="eastAsia"/>
          <w:sz w:val="32"/>
          <w:szCs w:val="32"/>
        </w:rPr>
        <w:t>1.可通过有网络的电脑或手机登陆“老来网”进行自主认证;</w:t>
      </w:r>
      <w:r w:rsidR="00C227A1" w:rsidRPr="006B5B8F">
        <w:rPr>
          <w:rFonts w:eastAsia="仿宋_GB2312" w:hint="eastAsia"/>
          <w:sz w:val="32"/>
          <w:szCs w:val="32"/>
        </w:rPr>
        <w:t> </w:t>
      </w:r>
      <w:r w:rsidR="00C227A1" w:rsidRPr="006B5B8F">
        <w:rPr>
          <w:rFonts w:ascii="仿宋_GB2312" w:eastAsia="仿宋_GB2312" w:hint="eastAsia"/>
          <w:sz w:val="32"/>
          <w:szCs w:val="32"/>
        </w:rPr>
        <w:t>2.</w:t>
      </w:r>
      <w:r w:rsidR="00C227A1" w:rsidRPr="006B5B8F"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也可携带二代身份证原件在广西各就近认证点进行现场认证。</w:t>
      </w:r>
    </w:p>
    <w:p w:rsidR="00422142" w:rsidRDefault="00C227A1" w:rsidP="00422142">
      <w:pPr>
        <w:autoSpaceDE w:val="0"/>
        <w:adjustRightInd w:val="0"/>
        <w:spacing w:line="560" w:lineRule="exact"/>
        <w:ind w:firstLine="660"/>
        <w:rPr>
          <w:rFonts w:ascii="仿宋_GB2312" w:eastAsia="仿宋_GB2312" w:hint="eastAsia"/>
          <w:sz w:val="32"/>
          <w:szCs w:val="32"/>
        </w:rPr>
      </w:pPr>
      <w:r w:rsidRPr="006B5B8F">
        <w:rPr>
          <w:rFonts w:ascii="仿宋_GB2312" w:eastAsia="仿宋_GB2312" w:hint="eastAsia"/>
          <w:sz w:val="32"/>
          <w:szCs w:val="32"/>
        </w:rPr>
        <w:t>(二)人工认证:行动不便的人员填写《领取基本养老保险待遇资格认证表》及《领取基本养老保险待遇资格认证花名册》，由单位提交到社保经办机构进行人工复核认证。</w:t>
      </w:r>
    </w:p>
    <w:p w:rsidR="00750857" w:rsidRDefault="00C227A1" w:rsidP="00422142">
      <w:pPr>
        <w:autoSpaceDE w:val="0"/>
        <w:adjustRightIn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22142">
        <w:rPr>
          <w:rFonts w:ascii="黑体" w:eastAsia="黑体" w:hAnsi="黑体" w:hint="eastAsia"/>
          <w:sz w:val="32"/>
          <w:szCs w:val="32"/>
        </w:rPr>
        <w:t>三、其他注意事项</w:t>
      </w:r>
      <w:r w:rsidRPr="00422142">
        <w:rPr>
          <w:rFonts w:ascii="黑体" w:eastAsia="黑体" w:hAnsi="黑体" w:hint="eastAsia"/>
          <w:sz w:val="32"/>
          <w:szCs w:val="32"/>
        </w:rPr>
        <w:br/>
      </w:r>
      <w:r w:rsidR="00422142">
        <w:rPr>
          <w:rFonts w:ascii="仿宋_GB2312" w:eastAsia="仿宋_GB2312" w:hint="eastAsia"/>
          <w:sz w:val="32"/>
          <w:szCs w:val="32"/>
        </w:rPr>
        <w:lastRenderedPageBreak/>
        <w:t xml:space="preserve">   </w:t>
      </w:r>
      <w:r w:rsidRPr="006B5B8F">
        <w:rPr>
          <w:rFonts w:ascii="仿宋_GB2312" w:eastAsia="仿宋_GB2312" w:hint="eastAsia"/>
          <w:sz w:val="32"/>
          <w:szCs w:val="32"/>
        </w:rPr>
        <w:t>(一)对离退休人员或供养亲属身故的，其亲属或属单位应及时持死亡证明等材料到我</w:t>
      </w:r>
      <w:r w:rsidR="002A5E5C">
        <w:rPr>
          <w:rFonts w:ascii="仿宋_GB2312" w:eastAsia="仿宋_GB2312" w:hint="eastAsia"/>
          <w:sz w:val="32"/>
          <w:szCs w:val="32"/>
        </w:rPr>
        <w:t>局</w:t>
      </w:r>
      <w:r w:rsidR="00033314">
        <w:rPr>
          <w:rFonts w:ascii="仿宋_GB2312" w:eastAsia="仿宋_GB2312" w:hint="eastAsia"/>
          <w:sz w:val="32"/>
          <w:szCs w:val="32"/>
        </w:rPr>
        <w:t>办理领取死亡待遇</w:t>
      </w:r>
      <w:r w:rsidRPr="006B5B8F">
        <w:rPr>
          <w:rFonts w:ascii="仿宋_GB2312" w:eastAsia="仿宋_GB2312" w:hint="eastAsia"/>
          <w:sz w:val="32"/>
          <w:szCs w:val="32"/>
        </w:rPr>
        <w:t>的相关手续。</w:t>
      </w:r>
      <w:r w:rsidRPr="006B5B8F">
        <w:rPr>
          <w:rFonts w:ascii="仿宋_GB2312" w:eastAsia="仿宋_GB2312" w:hint="eastAsia"/>
          <w:sz w:val="32"/>
          <w:szCs w:val="32"/>
        </w:rPr>
        <w:br/>
      </w:r>
      <w:r w:rsidR="00422142">
        <w:rPr>
          <w:rFonts w:ascii="仿宋_GB2312" w:eastAsia="仿宋_GB2312" w:hint="eastAsia"/>
          <w:sz w:val="32"/>
          <w:szCs w:val="32"/>
        </w:rPr>
        <w:t xml:space="preserve">   </w:t>
      </w:r>
      <w:r w:rsidRPr="006B5B8F">
        <w:rPr>
          <w:rFonts w:ascii="仿宋_GB2312" w:eastAsia="仿宋_GB2312" w:hint="eastAsia"/>
          <w:sz w:val="32"/>
          <w:szCs w:val="32"/>
        </w:rPr>
        <w:t>(二)需认证人员联系地址、电话等个人信息变更的，请及时到我局办理变更登记。</w:t>
      </w:r>
      <w:r w:rsidRPr="006B5B8F">
        <w:rPr>
          <w:rFonts w:ascii="仿宋_GB2312" w:eastAsia="仿宋_GB2312" w:hint="eastAsia"/>
          <w:sz w:val="32"/>
          <w:szCs w:val="32"/>
        </w:rPr>
        <w:br/>
      </w:r>
      <w:r w:rsidR="00422142">
        <w:rPr>
          <w:rFonts w:ascii="仿宋_GB2312" w:eastAsia="仿宋_GB2312" w:hint="eastAsia"/>
          <w:sz w:val="32"/>
          <w:szCs w:val="32"/>
        </w:rPr>
        <w:t xml:space="preserve">   </w:t>
      </w:r>
      <w:r w:rsidRPr="006B5B8F">
        <w:rPr>
          <w:rFonts w:ascii="仿宋_GB2312" w:eastAsia="仿宋_GB2312" w:hint="eastAsia"/>
          <w:sz w:val="32"/>
          <w:szCs w:val="32"/>
        </w:rPr>
        <w:t>(三)认证过程中如有疑问的，请及时与我局联系，联系电话:</w:t>
      </w:r>
      <w:r w:rsidRPr="006B5B8F">
        <w:rPr>
          <w:rFonts w:eastAsia="仿宋_GB2312" w:hint="eastAsia"/>
          <w:sz w:val="32"/>
          <w:szCs w:val="32"/>
        </w:rPr>
        <w:t> </w:t>
      </w:r>
      <w:r w:rsidRPr="006B5B8F">
        <w:rPr>
          <w:rFonts w:ascii="仿宋_GB2312" w:eastAsia="仿宋_GB2312" w:hint="eastAsia"/>
          <w:sz w:val="32"/>
          <w:szCs w:val="32"/>
        </w:rPr>
        <w:t>0775-2673891、2333801，联系地址:广西玉林市广场东路758</w:t>
      </w:r>
      <w:r w:rsidRPr="006B5B8F">
        <w:rPr>
          <w:rFonts w:eastAsia="仿宋_GB2312" w:hint="eastAsia"/>
          <w:sz w:val="32"/>
          <w:szCs w:val="32"/>
        </w:rPr>
        <w:t> </w:t>
      </w:r>
      <w:r w:rsidRPr="006B5B8F">
        <w:rPr>
          <w:rFonts w:ascii="仿宋_GB2312" w:eastAsia="仿宋_GB2312" w:hint="eastAsia"/>
          <w:sz w:val="32"/>
          <w:szCs w:val="32"/>
        </w:rPr>
        <w:t>号。</w:t>
      </w:r>
    </w:p>
    <w:p w:rsidR="00750857" w:rsidRDefault="00750857" w:rsidP="00422142">
      <w:pPr>
        <w:autoSpaceDE w:val="0"/>
        <w:adjustRightIn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2A5E5C" w:rsidRDefault="00750857" w:rsidP="002A5E5C">
      <w:pPr>
        <w:autoSpaceDE w:val="0"/>
        <w:adjustRightInd w:val="0"/>
        <w:spacing w:line="560" w:lineRule="exact"/>
        <w:ind w:leftChars="304" w:left="1758" w:hangingChars="350" w:hanging="11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="00C227A1" w:rsidRPr="006B5B8F">
        <w:rPr>
          <w:rFonts w:ascii="仿宋_GB2312" w:eastAsia="仿宋_GB2312" w:hint="eastAsia"/>
          <w:sz w:val="32"/>
          <w:szCs w:val="32"/>
        </w:rPr>
        <w:t>附件</w:t>
      </w:r>
      <w:r w:rsidR="002A5E5C">
        <w:rPr>
          <w:rFonts w:ascii="仿宋_GB2312" w:eastAsia="仿宋_GB2312" w:hint="eastAsia"/>
          <w:sz w:val="32"/>
          <w:szCs w:val="32"/>
        </w:rPr>
        <w:t>：</w:t>
      </w:r>
      <w:r w:rsidR="00C227A1" w:rsidRPr="006B5B8F">
        <w:rPr>
          <w:rFonts w:ascii="仿宋_GB2312" w:eastAsia="仿宋_GB2312" w:hint="eastAsia"/>
          <w:sz w:val="32"/>
          <w:szCs w:val="32"/>
        </w:rPr>
        <w:t>1.领取基本养老保险待遇资格认证表</w:t>
      </w:r>
      <w:r w:rsidR="00422142">
        <w:rPr>
          <w:rFonts w:ascii="仿宋_GB2312" w:eastAsia="仿宋_GB2312" w:hint="eastAsia"/>
          <w:sz w:val="32"/>
          <w:szCs w:val="32"/>
        </w:rPr>
        <w:t xml:space="preserve">      </w:t>
      </w:r>
      <w:r w:rsidR="00422142">
        <w:rPr>
          <w:rFonts w:ascii="仿宋_GB2312" w:eastAsia="仿宋_GB2312" w:hint="eastAsia"/>
          <w:sz w:val="32"/>
          <w:szCs w:val="32"/>
        </w:rPr>
        <w:tab/>
        <w:t xml:space="preserve"> </w:t>
      </w:r>
    </w:p>
    <w:p w:rsidR="00422142" w:rsidRDefault="00C227A1" w:rsidP="002A5E5C">
      <w:pPr>
        <w:autoSpaceDE w:val="0"/>
        <w:adjustRightInd w:val="0"/>
        <w:spacing w:line="560" w:lineRule="exact"/>
        <w:ind w:firstLineChars="550" w:firstLine="1760"/>
        <w:rPr>
          <w:rFonts w:ascii="仿宋_GB2312" w:eastAsia="仿宋_GB2312" w:hint="eastAsia"/>
          <w:sz w:val="32"/>
          <w:szCs w:val="32"/>
        </w:rPr>
      </w:pPr>
      <w:r w:rsidRPr="00750857">
        <w:rPr>
          <w:rFonts w:ascii="仿宋_GB2312" w:eastAsia="仿宋_GB2312" w:hint="eastAsia"/>
          <w:sz w:val="32"/>
          <w:szCs w:val="32"/>
        </w:rPr>
        <w:t>2.领取基本养老保险待遇资格认证花名册</w:t>
      </w:r>
    </w:p>
    <w:p w:rsidR="002A5E5C" w:rsidRDefault="002A5E5C" w:rsidP="002A5E5C">
      <w:pPr>
        <w:autoSpaceDE w:val="0"/>
        <w:adjustRightInd w:val="0"/>
        <w:spacing w:line="560" w:lineRule="exact"/>
        <w:ind w:firstLineChars="50" w:firstLine="160"/>
        <w:rPr>
          <w:rFonts w:ascii="仿宋_GB2312" w:eastAsia="仿宋_GB2312" w:hint="eastAsia"/>
          <w:sz w:val="32"/>
          <w:szCs w:val="32"/>
        </w:rPr>
      </w:pPr>
    </w:p>
    <w:p w:rsidR="002A5E5C" w:rsidRDefault="002A5E5C" w:rsidP="002A5E5C">
      <w:pPr>
        <w:autoSpaceDE w:val="0"/>
        <w:adjustRightInd w:val="0"/>
        <w:spacing w:line="560" w:lineRule="exact"/>
        <w:ind w:firstLineChars="50" w:firstLine="160"/>
        <w:rPr>
          <w:rFonts w:ascii="仿宋_GB2312" w:eastAsia="仿宋_GB2312" w:hint="eastAsia"/>
          <w:sz w:val="32"/>
          <w:szCs w:val="32"/>
        </w:rPr>
      </w:pPr>
    </w:p>
    <w:p w:rsidR="00C227A1" w:rsidRPr="006B5B8F" w:rsidRDefault="00422142" w:rsidP="002A5E5C">
      <w:pPr>
        <w:autoSpaceDE w:val="0"/>
        <w:adjustRightInd w:val="0"/>
        <w:spacing w:line="560" w:lineRule="exact"/>
        <w:ind w:firstLineChars="50" w:firstLine="1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C227A1" w:rsidRPr="006B5B8F">
        <w:rPr>
          <w:rFonts w:ascii="仿宋_GB2312" w:eastAsia="仿宋_GB2312" w:hint="eastAsia"/>
          <w:sz w:val="32"/>
          <w:szCs w:val="32"/>
        </w:rPr>
        <w:t>玉林市社会保险事业管理局</w:t>
      </w:r>
      <w:r w:rsidR="00C227A1" w:rsidRPr="006B5B8F">
        <w:rPr>
          <w:rFonts w:ascii="仿宋_GB2312" w:eastAsia="仿宋_GB2312" w:hint="eastAsia"/>
          <w:sz w:val="32"/>
          <w:szCs w:val="32"/>
        </w:rPr>
        <w:br/>
      </w: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 w:rsidR="002A5E5C">
        <w:rPr>
          <w:rFonts w:ascii="仿宋_GB2312" w:eastAsia="仿宋_GB2312" w:hint="eastAsia"/>
          <w:sz w:val="32"/>
          <w:szCs w:val="32"/>
        </w:rPr>
        <w:t xml:space="preserve">  </w:t>
      </w:r>
      <w:r w:rsidR="00C227A1" w:rsidRPr="006B5B8F">
        <w:rPr>
          <w:rFonts w:ascii="仿宋_GB2312" w:eastAsia="仿宋_GB2312" w:hint="eastAsia"/>
          <w:sz w:val="32"/>
          <w:szCs w:val="32"/>
        </w:rPr>
        <w:t>2019年10月</w:t>
      </w:r>
      <w:r>
        <w:rPr>
          <w:rFonts w:ascii="仿宋_GB2312" w:eastAsia="仿宋_GB2312" w:hint="eastAsia"/>
          <w:sz w:val="32"/>
          <w:szCs w:val="32"/>
        </w:rPr>
        <w:t>31</w:t>
      </w:r>
      <w:r w:rsidR="00C227A1" w:rsidRPr="006B5B8F">
        <w:rPr>
          <w:rFonts w:ascii="仿宋_GB2312" w:eastAsia="仿宋_GB2312" w:hint="eastAsia"/>
          <w:sz w:val="32"/>
          <w:szCs w:val="32"/>
        </w:rPr>
        <w:t>日</w:t>
      </w:r>
    </w:p>
    <w:p w:rsidR="00C227A1" w:rsidRDefault="00C227A1" w:rsidP="006B5B8F">
      <w:pPr>
        <w:autoSpaceDE w:val="0"/>
        <w:adjustRightInd w:val="0"/>
        <w:ind w:firstLineChars="200" w:firstLine="640"/>
        <w:jc w:val="center"/>
        <w:rPr>
          <w:rFonts w:ascii="仿宋_GB2312" w:eastAsia="仿宋_GB2312"/>
          <w:kern w:val="21"/>
          <w:sz w:val="32"/>
          <w:szCs w:val="32"/>
        </w:rPr>
      </w:pPr>
    </w:p>
    <w:p w:rsidR="000314C5" w:rsidRDefault="000314C5" w:rsidP="006B5B8F">
      <w:pPr>
        <w:autoSpaceDE w:val="0"/>
        <w:adjustRightInd w:val="0"/>
        <w:ind w:firstLineChars="200" w:firstLine="640"/>
        <w:jc w:val="center"/>
        <w:rPr>
          <w:rFonts w:ascii="仿宋_GB2312" w:eastAsia="仿宋_GB2312"/>
          <w:kern w:val="21"/>
          <w:sz w:val="32"/>
          <w:szCs w:val="32"/>
        </w:rPr>
      </w:pPr>
    </w:p>
    <w:p w:rsidR="000314C5" w:rsidRDefault="000314C5" w:rsidP="006B5B8F">
      <w:pPr>
        <w:autoSpaceDE w:val="0"/>
        <w:autoSpaceDN w:val="0"/>
        <w:adjustRightInd w:val="0"/>
        <w:ind w:firstLine="630"/>
        <w:jc w:val="left"/>
        <w:rPr>
          <w:rFonts w:ascii="仿宋_GB2312" w:eastAsia="仿宋_GB2312" w:hAnsi="仿宋" w:cs="黑体"/>
          <w:kern w:val="0"/>
          <w:sz w:val="24"/>
        </w:rPr>
      </w:pPr>
    </w:p>
    <w:p w:rsidR="000314C5" w:rsidRDefault="000314C5" w:rsidP="006B5B8F">
      <w:pPr>
        <w:autoSpaceDE w:val="0"/>
        <w:autoSpaceDN w:val="0"/>
        <w:adjustRightInd w:val="0"/>
        <w:ind w:firstLine="630"/>
        <w:jc w:val="left"/>
        <w:rPr>
          <w:rFonts w:ascii="仿宋_GB2312" w:eastAsia="仿宋_GB2312" w:hAnsi="仿宋" w:cs="黑体"/>
          <w:kern w:val="0"/>
          <w:sz w:val="24"/>
        </w:rPr>
      </w:pPr>
    </w:p>
    <w:p w:rsidR="000314C5" w:rsidRDefault="000314C5" w:rsidP="006B5B8F">
      <w:pPr>
        <w:autoSpaceDE w:val="0"/>
        <w:autoSpaceDN w:val="0"/>
        <w:adjustRightInd w:val="0"/>
        <w:ind w:firstLine="630"/>
        <w:jc w:val="left"/>
        <w:rPr>
          <w:rFonts w:ascii="仿宋_GB2312" w:eastAsia="仿宋_GB2312" w:hAnsi="仿宋" w:cs="黑体"/>
          <w:kern w:val="0"/>
          <w:sz w:val="24"/>
        </w:rPr>
      </w:pPr>
    </w:p>
    <w:p w:rsidR="000314C5" w:rsidRDefault="000314C5" w:rsidP="006B5B8F">
      <w:pPr>
        <w:autoSpaceDE w:val="0"/>
        <w:autoSpaceDN w:val="0"/>
        <w:adjustRightInd w:val="0"/>
        <w:ind w:firstLine="630"/>
        <w:jc w:val="left"/>
        <w:rPr>
          <w:rFonts w:ascii="仿宋_GB2312" w:eastAsia="仿宋_GB2312" w:hAnsi="仿宋" w:cs="黑体"/>
          <w:kern w:val="0"/>
          <w:sz w:val="24"/>
        </w:rPr>
      </w:pPr>
    </w:p>
    <w:p w:rsidR="000314C5" w:rsidRDefault="000314C5" w:rsidP="006B5B8F">
      <w:pPr>
        <w:autoSpaceDE w:val="0"/>
        <w:autoSpaceDN w:val="0"/>
        <w:adjustRightInd w:val="0"/>
        <w:ind w:firstLine="630"/>
        <w:jc w:val="left"/>
        <w:rPr>
          <w:rFonts w:ascii="仿宋_GB2312" w:eastAsia="仿宋_GB2312" w:hAnsi="仿宋" w:cs="黑体"/>
          <w:kern w:val="0"/>
          <w:sz w:val="24"/>
        </w:rPr>
      </w:pPr>
    </w:p>
    <w:p w:rsidR="00750857" w:rsidRPr="002A5E5C" w:rsidRDefault="00750857" w:rsidP="002A5E5C">
      <w:pPr>
        <w:autoSpaceDE w:val="0"/>
        <w:autoSpaceDN w:val="0"/>
        <w:adjustRightInd w:val="0"/>
        <w:jc w:val="left"/>
        <w:rPr>
          <w:rFonts w:ascii="仿宋_GB2312" w:eastAsia="仿宋_GB2312" w:hAnsi="仿宋" w:cs="黑体"/>
          <w:kern w:val="0"/>
          <w:sz w:val="24"/>
        </w:rPr>
      </w:pPr>
    </w:p>
    <w:p w:rsidR="00C227A1" w:rsidRDefault="00C227A1" w:rsidP="00CF662C">
      <w:pPr>
        <w:widowControl/>
        <w:spacing w:line="400" w:lineRule="exact"/>
        <w:jc w:val="left"/>
        <w:rPr>
          <w:rFonts w:ascii="仿宋" w:eastAsia="仿宋" w:hAnsi="仿宋" w:cs="Arial" w:hint="eastAsia"/>
          <w:kern w:val="0"/>
          <w:sz w:val="24"/>
        </w:rPr>
      </w:pPr>
      <w:bookmarkStart w:id="0" w:name="_GoBack"/>
      <w:bookmarkEnd w:id="0"/>
    </w:p>
    <w:p w:rsidR="00C227A1" w:rsidRPr="008F0CA7" w:rsidRDefault="00C227A1" w:rsidP="00C227A1">
      <w:pPr>
        <w:spacing w:line="360" w:lineRule="auto"/>
        <w:rPr>
          <w:rFonts w:ascii="方正小标宋简体" w:eastAsia="方正小标宋简体" w:hint="eastAsia"/>
          <w:sz w:val="32"/>
          <w:szCs w:val="32"/>
        </w:rPr>
      </w:pPr>
      <w:r w:rsidRPr="008F0CA7">
        <w:rPr>
          <w:rFonts w:ascii="方正小标宋简体" w:eastAsia="方正小标宋简体" w:hint="eastAsia"/>
          <w:sz w:val="32"/>
          <w:szCs w:val="32"/>
        </w:rPr>
        <w:t>公开</w:t>
      </w:r>
      <w:r>
        <w:rPr>
          <w:rFonts w:ascii="方正小标宋简体" w:eastAsia="方正小标宋简体" w:hint="eastAsia"/>
          <w:sz w:val="32"/>
          <w:szCs w:val="32"/>
        </w:rPr>
        <w:t>属性</w:t>
      </w:r>
      <w:r w:rsidRPr="008F0CA7">
        <w:rPr>
          <w:rFonts w:ascii="方正小标宋简体" w:eastAsia="方正小标宋简体" w:hint="eastAsia"/>
          <w:sz w:val="32"/>
          <w:szCs w:val="32"/>
        </w:rPr>
        <w:t>：</w:t>
      </w:r>
      <w:r>
        <w:rPr>
          <w:rFonts w:ascii="方正小标宋简体" w:eastAsia="方正小标宋简体" w:hint="eastAsia"/>
          <w:sz w:val="32"/>
          <w:szCs w:val="32"/>
        </w:rPr>
        <w:t>主动公开</w:t>
      </w:r>
    </w:p>
    <w:p w:rsidR="00C227A1" w:rsidRDefault="00C227A1" w:rsidP="00C227A1">
      <w:pPr>
        <w:rPr>
          <w:rFonts w:hint="eastAsia"/>
        </w:rPr>
      </w:pPr>
    </w:p>
    <w:p w:rsidR="00C227A1" w:rsidRPr="001F570F" w:rsidRDefault="00C227A1" w:rsidP="00C227A1">
      <w:pPr>
        <w:spacing w:line="500" w:lineRule="exact"/>
        <w:ind w:firstLineChars="50" w:firstLine="160"/>
        <w:rPr>
          <w:rFonts w:ascii="仿宋_GB2312" w:eastAsia="仿宋_GB2312" w:hint="eastAsia"/>
          <w:sz w:val="32"/>
          <w:szCs w:val="32"/>
        </w:rPr>
      </w:pPr>
      <w:r w:rsidRPr="001F570F">
        <w:rPr>
          <w:rFonts w:ascii="仿宋_GB2312" w:eastAsia="仿宋_GB2312" w:hint="eastAsia"/>
          <w:noProof/>
          <w:sz w:val="32"/>
          <w:szCs w:val="32"/>
        </w:rPr>
        <w:pict>
          <v:line id="_x0000_s1026" style="position:absolute;left:0;text-align:left;z-index:251660288" from="0,0" to="423pt,0"/>
        </w:pict>
      </w:r>
      <w:r w:rsidRPr="001F570F">
        <w:rPr>
          <w:rFonts w:ascii="仿宋_GB2312" w:eastAsia="仿宋_GB2312" w:hint="eastAsia"/>
          <w:sz w:val="32"/>
          <w:szCs w:val="32"/>
        </w:rPr>
        <w:t>玉林市社会保险事业管理局      201</w:t>
      </w:r>
      <w:r>
        <w:rPr>
          <w:rFonts w:ascii="仿宋_GB2312" w:eastAsia="仿宋_GB2312" w:hint="eastAsia"/>
          <w:sz w:val="32"/>
          <w:szCs w:val="32"/>
        </w:rPr>
        <w:t>9</w:t>
      </w:r>
      <w:r w:rsidRPr="001F570F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 w:rsidR="00422142">
        <w:rPr>
          <w:rFonts w:ascii="仿宋_GB2312" w:eastAsia="仿宋_GB2312" w:hint="eastAsia"/>
          <w:sz w:val="32"/>
          <w:szCs w:val="32"/>
        </w:rPr>
        <w:t>0</w:t>
      </w:r>
      <w:r w:rsidRPr="001F570F">
        <w:rPr>
          <w:rFonts w:ascii="仿宋_GB2312" w:eastAsia="仿宋_GB2312" w:hint="eastAsia"/>
          <w:sz w:val="32"/>
          <w:szCs w:val="32"/>
        </w:rPr>
        <w:t>月</w:t>
      </w:r>
      <w:r w:rsidR="00422142">
        <w:rPr>
          <w:rFonts w:ascii="仿宋_GB2312" w:eastAsia="仿宋_GB2312" w:hint="eastAsia"/>
          <w:sz w:val="32"/>
          <w:szCs w:val="32"/>
        </w:rPr>
        <w:t>31</w:t>
      </w:r>
      <w:r w:rsidRPr="001F570F">
        <w:rPr>
          <w:rFonts w:ascii="仿宋_GB2312" w:eastAsia="仿宋_GB2312" w:hint="eastAsia"/>
          <w:sz w:val="32"/>
          <w:szCs w:val="32"/>
        </w:rPr>
        <w:t>日印发</w:t>
      </w:r>
    </w:p>
    <w:p w:rsidR="00C227A1" w:rsidRPr="00296B8D" w:rsidRDefault="00C227A1" w:rsidP="00C227A1">
      <w:pPr>
        <w:rPr>
          <w:rFonts w:hint="eastAsia"/>
        </w:rPr>
      </w:pPr>
      <w:r>
        <w:rPr>
          <w:rFonts w:hint="eastAsia"/>
          <w:noProof/>
        </w:rPr>
        <w:pict>
          <v:line id="_x0000_s1027" style="position:absolute;left:0;text-align:left;z-index:251661312" from="0,2.6pt" to="423pt,2.6pt"/>
        </w:pict>
      </w:r>
    </w:p>
    <w:p w:rsidR="00C227A1" w:rsidRPr="00C227A1" w:rsidRDefault="00C227A1" w:rsidP="00CF662C">
      <w:pPr>
        <w:widowControl/>
        <w:spacing w:line="400" w:lineRule="exact"/>
        <w:jc w:val="left"/>
        <w:rPr>
          <w:rFonts w:ascii="仿宋" w:eastAsia="仿宋" w:hAnsi="仿宋" w:cs="Arial"/>
          <w:kern w:val="0"/>
          <w:sz w:val="24"/>
        </w:rPr>
        <w:sectPr w:rsidR="00C227A1" w:rsidRPr="00C227A1" w:rsidSect="00422142">
          <w:footerReference w:type="even" r:id="rId8"/>
          <w:footerReference w:type="default" r:id="rId9"/>
          <w:pgSz w:w="11906" w:h="16838" w:code="9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</w:p>
    <w:p w:rsidR="000314C5" w:rsidRDefault="000314C5" w:rsidP="00CF662C">
      <w:pPr>
        <w:autoSpaceDE w:val="0"/>
        <w:autoSpaceDN w:val="0"/>
        <w:adjustRightInd w:val="0"/>
        <w:jc w:val="left"/>
        <w:rPr>
          <w:rFonts w:ascii="仿宋_GB2312" w:eastAsia="仿宋_GB2312" w:hAnsi="仿宋" w:cs="黑体"/>
          <w:kern w:val="0"/>
          <w:sz w:val="32"/>
          <w:szCs w:val="32"/>
        </w:rPr>
      </w:pPr>
    </w:p>
    <w:sectPr w:rsidR="000314C5" w:rsidSect="000314C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D16" w:rsidRDefault="00287D16" w:rsidP="00422142">
      <w:r>
        <w:separator/>
      </w:r>
    </w:p>
  </w:endnote>
  <w:endnote w:type="continuationSeparator" w:id="1">
    <w:p w:rsidR="00287D16" w:rsidRDefault="00287D16" w:rsidP="00422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33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32"/>
        <w:szCs w:val="32"/>
      </w:rPr>
    </w:sdtEndPr>
    <w:sdtContent>
      <w:p w:rsidR="00422142" w:rsidRPr="00422142" w:rsidRDefault="00422142">
        <w:pPr>
          <w:pStyle w:val="a4"/>
          <w:rPr>
            <w:rFonts w:asciiTheme="minorEastAsia" w:eastAsiaTheme="minorEastAsia" w:hAnsiTheme="minorEastAsia"/>
            <w:sz w:val="32"/>
            <w:szCs w:val="32"/>
          </w:rPr>
        </w:pPr>
        <w:r w:rsidRPr="00422142">
          <w:rPr>
            <w:rFonts w:asciiTheme="minorEastAsia" w:eastAsiaTheme="minorEastAsia" w:hAnsiTheme="minorEastAsia"/>
            <w:sz w:val="32"/>
            <w:szCs w:val="32"/>
          </w:rPr>
          <w:fldChar w:fldCharType="begin"/>
        </w:r>
        <w:r w:rsidRPr="00422142">
          <w:rPr>
            <w:rFonts w:asciiTheme="minorEastAsia" w:eastAsiaTheme="minorEastAsia" w:hAnsiTheme="minorEastAsia"/>
            <w:sz w:val="32"/>
            <w:szCs w:val="32"/>
          </w:rPr>
          <w:instrText xml:space="preserve"> PAGE   \* MERGEFORMAT </w:instrText>
        </w:r>
        <w:r w:rsidRPr="00422142">
          <w:rPr>
            <w:rFonts w:asciiTheme="minorEastAsia" w:eastAsiaTheme="minorEastAsia" w:hAnsiTheme="minorEastAsia"/>
            <w:sz w:val="32"/>
            <w:szCs w:val="32"/>
          </w:rPr>
          <w:fldChar w:fldCharType="separate"/>
        </w:r>
        <w:r w:rsidR="00033314" w:rsidRPr="00033314">
          <w:rPr>
            <w:rFonts w:asciiTheme="minorEastAsia" w:eastAsiaTheme="minorEastAsia" w:hAnsiTheme="minorEastAsia"/>
            <w:noProof/>
            <w:sz w:val="32"/>
            <w:szCs w:val="32"/>
            <w:lang w:val="zh-CN"/>
          </w:rPr>
          <w:t>-</w:t>
        </w:r>
        <w:r w:rsidR="00033314">
          <w:rPr>
            <w:rFonts w:asciiTheme="minorEastAsia" w:eastAsiaTheme="minorEastAsia" w:hAnsiTheme="minorEastAsia"/>
            <w:noProof/>
            <w:sz w:val="32"/>
            <w:szCs w:val="32"/>
          </w:rPr>
          <w:t xml:space="preserve"> 2 -</w:t>
        </w:r>
        <w:r w:rsidRPr="00422142">
          <w:rPr>
            <w:rFonts w:asciiTheme="minorEastAsia" w:eastAsiaTheme="minorEastAsia" w:hAnsiTheme="minorEastAsia"/>
            <w:sz w:val="32"/>
            <w:szCs w:val="32"/>
          </w:rPr>
          <w:fldChar w:fldCharType="end"/>
        </w:r>
      </w:p>
    </w:sdtContent>
  </w:sdt>
  <w:p w:rsidR="00422142" w:rsidRDefault="0042214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339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32"/>
        <w:szCs w:val="32"/>
      </w:rPr>
    </w:sdtEndPr>
    <w:sdtContent>
      <w:p w:rsidR="00422142" w:rsidRPr="00422142" w:rsidRDefault="00422142" w:rsidP="00422142">
        <w:pPr>
          <w:pStyle w:val="a4"/>
          <w:jc w:val="right"/>
          <w:rPr>
            <w:rFonts w:asciiTheme="minorEastAsia" w:eastAsiaTheme="minorEastAsia" w:hAnsiTheme="minorEastAsia"/>
            <w:sz w:val="32"/>
            <w:szCs w:val="32"/>
          </w:rPr>
        </w:pPr>
        <w:r w:rsidRPr="00422142">
          <w:rPr>
            <w:rFonts w:asciiTheme="minorEastAsia" w:eastAsiaTheme="minorEastAsia" w:hAnsiTheme="minorEastAsia"/>
            <w:sz w:val="32"/>
            <w:szCs w:val="32"/>
          </w:rPr>
          <w:fldChar w:fldCharType="begin"/>
        </w:r>
        <w:r w:rsidRPr="00422142">
          <w:rPr>
            <w:rFonts w:asciiTheme="minorEastAsia" w:eastAsiaTheme="minorEastAsia" w:hAnsiTheme="minorEastAsia"/>
            <w:sz w:val="32"/>
            <w:szCs w:val="32"/>
          </w:rPr>
          <w:instrText xml:space="preserve"> PAGE   \* MERGEFORMAT </w:instrText>
        </w:r>
        <w:r w:rsidRPr="00422142">
          <w:rPr>
            <w:rFonts w:asciiTheme="minorEastAsia" w:eastAsiaTheme="minorEastAsia" w:hAnsiTheme="minorEastAsia"/>
            <w:sz w:val="32"/>
            <w:szCs w:val="32"/>
          </w:rPr>
          <w:fldChar w:fldCharType="separate"/>
        </w:r>
        <w:r w:rsidR="00033314" w:rsidRPr="00033314">
          <w:rPr>
            <w:rFonts w:asciiTheme="minorEastAsia" w:eastAsiaTheme="minorEastAsia" w:hAnsiTheme="minorEastAsia"/>
            <w:noProof/>
            <w:sz w:val="32"/>
            <w:szCs w:val="32"/>
            <w:lang w:val="zh-CN"/>
          </w:rPr>
          <w:t>-</w:t>
        </w:r>
        <w:r w:rsidR="00033314">
          <w:rPr>
            <w:rFonts w:asciiTheme="minorEastAsia" w:eastAsiaTheme="minorEastAsia" w:hAnsiTheme="minorEastAsia"/>
            <w:noProof/>
            <w:sz w:val="32"/>
            <w:szCs w:val="32"/>
          </w:rPr>
          <w:t xml:space="preserve"> 1 -</w:t>
        </w:r>
        <w:r w:rsidRPr="00422142">
          <w:rPr>
            <w:rFonts w:asciiTheme="minorEastAsia" w:eastAsiaTheme="minorEastAsia" w:hAnsiTheme="minorEastAsia"/>
            <w:sz w:val="32"/>
            <w:szCs w:val="32"/>
          </w:rPr>
          <w:fldChar w:fldCharType="end"/>
        </w:r>
      </w:p>
    </w:sdtContent>
  </w:sdt>
  <w:p w:rsidR="00422142" w:rsidRDefault="0042214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D16" w:rsidRDefault="00287D16" w:rsidP="00422142">
      <w:r>
        <w:separator/>
      </w:r>
    </w:p>
  </w:footnote>
  <w:footnote w:type="continuationSeparator" w:id="1">
    <w:p w:rsidR="00287D16" w:rsidRDefault="00287D16" w:rsidP="004221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6294"/>
    <w:rsid w:val="00012BB8"/>
    <w:rsid w:val="00026F72"/>
    <w:rsid w:val="000314C5"/>
    <w:rsid w:val="00033314"/>
    <w:rsid w:val="000C4176"/>
    <w:rsid w:val="00186C5F"/>
    <w:rsid w:val="001E03E4"/>
    <w:rsid w:val="00215EFD"/>
    <w:rsid w:val="00246294"/>
    <w:rsid w:val="00287D16"/>
    <w:rsid w:val="002A5E5C"/>
    <w:rsid w:val="002B4107"/>
    <w:rsid w:val="002F2F59"/>
    <w:rsid w:val="002F45A3"/>
    <w:rsid w:val="003A6A86"/>
    <w:rsid w:val="00403D6C"/>
    <w:rsid w:val="00422142"/>
    <w:rsid w:val="00451139"/>
    <w:rsid w:val="004B25CB"/>
    <w:rsid w:val="00503FE0"/>
    <w:rsid w:val="005C6120"/>
    <w:rsid w:val="00614261"/>
    <w:rsid w:val="00663EA3"/>
    <w:rsid w:val="006B5B8F"/>
    <w:rsid w:val="006D2ABC"/>
    <w:rsid w:val="00750857"/>
    <w:rsid w:val="00761DBB"/>
    <w:rsid w:val="00772D6B"/>
    <w:rsid w:val="007B7BAF"/>
    <w:rsid w:val="007D4D65"/>
    <w:rsid w:val="008C6064"/>
    <w:rsid w:val="00940019"/>
    <w:rsid w:val="009E4FF0"/>
    <w:rsid w:val="00B52D25"/>
    <w:rsid w:val="00BE4CF8"/>
    <w:rsid w:val="00C11339"/>
    <w:rsid w:val="00C227A1"/>
    <w:rsid w:val="00C41887"/>
    <w:rsid w:val="00C80B90"/>
    <w:rsid w:val="00CF5046"/>
    <w:rsid w:val="00CF662C"/>
    <w:rsid w:val="00E152DB"/>
    <w:rsid w:val="00E2716D"/>
    <w:rsid w:val="00E30103"/>
    <w:rsid w:val="00E570AA"/>
    <w:rsid w:val="00EA51FB"/>
    <w:rsid w:val="00F10019"/>
    <w:rsid w:val="00F33606"/>
    <w:rsid w:val="00F53790"/>
    <w:rsid w:val="00F65913"/>
    <w:rsid w:val="00F7389C"/>
    <w:rsid w:val="1C897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4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0314C5"/>
    <w:pPr>
      <w:ind w:leftChars="2500" w:left="100"/>
    </w:pPr>
  </w:style>
  <w:style w:type="paragraph" w:styleId="a4">
    <w:name w:val="footer"/>
    <w:basedOn w:val="a"/>
    <w:link w:val="Char0"/>
    <w:uiPriority w:val="99"/>
    <w:rsid w:val="00031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031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rsid w:val="000314C5"/>
    <w:rPr>
      <w:color w:val="0000FF"/>
      <w:u w:val="single"/>
    </w:rPr>
  </w:style>
  <w:style w:type="character" w:customStyle="1" w:styleId="Char1">
    <w:name w:val="页眉 Char"/>
    <w:basedOn w:val="a0"/>
    <w:link w:val="a5"/>
    <w:rsid w:val="000314C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4C5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0314C5"/>
    <w:rPr>
      <w:kern w:val="2"/>
      <w:sz w:val="21"/>
      <w:szCs w:val="24"/>
    </w:rPr>
  </w:style>
  <w:style w:type="paragraph" w:styleId="a7">
    <w:name w:val="List Paragraph"/>
    <w:basedOn w:val="a"/>
    <w:uiPriority w:val="99"/>
    <w:unhideWhenUsed/>
    <w:rsid w:val="0042214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BE4808-019C-412B-9EE4-6CEB36FC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112</Words>
  <Characters>643</Characters>
  <Application>Microsoft Office Word</Application>
  <DocSecurity>0</DocSecurity>
  <Lines>5</Lines>
  <Paragraphs>1</Paragraphs>
  <ScaleCrop>false</ScaleCrop>
  <Company>微软中国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玉林市社会保险事业管理局</dc:title>
  <dc:creator>玉林市社会保险事业局-丘湘晖</dc:creator>
  <cp:lastModifiedBy>杨欢玉</cp:lastModifiedBy>
  <cp:revision>16</cp:revision>
  <cp:lastPrinted>2019-10-31T01:16:00Z</cp:lastPrinted>
  <dcterms:created xsi:type="dcterms:W3CDTF">2019-10-28T00:59:00Z</dcterms:created>
  <dcterms:modified xsi:type="dcterms:W3CDTF">2019-10-31T01:20:00Z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